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B9D766">
      <w:pPr>
        <w:ind w:firstLine="420"/>
        <w:jc w:val="center"/>
        <w:rPr>
          <w:rFonts w:hint="eastAsia" w:ascii="仿宋" w:hAnsi="仿宋" w:eastAsia="仿宋" w:cs="仿宋"/>
          <w:b/>
          <w:kern w:val="0"/>
          <w:sz w:val="60"/>
          <w:szCs w:val="60"/>
          <w:lang w:bidi="ar"/>
        </w:rPr>
      </w:pPr>
    </w:p>
    <w:p w14:paraId="4E8E3AEA">
      <w:pPr>
        <w:ind w:firstLine="420"/>
        <w:jc w:val="center"/>
        <w:rPr>
          <w:rFonts w:hint="eastAsia" w:ascii="仿宋" w:hAnsi="仿宋" w:eastAsia="仿宋" w:cs="仿宋"/>
          <w:b/>
          <w:kern w:val="0"/>
          <w:sz w:val="60"/>
          <w:szCs w:val="60"/>
          <w:lang w:bidi="ar"/>
        </w:rPr>
      </w:pPr>
    </w:p>
    <w:p w14:paraId="566EB719">
      <w:pPr>
        <w:ind w:firstLine="420"/>
        <w:jc w:val="center"/>
        <w:rPr>
          <w:rFonts w:hint="eastAsia" w:ascii="仿宋" w:hAnsi="仿宋" w:eastAsia="仿宋" w:cs="仿宋"/>
          <w:b/>
          <w:kern w:val="0"/>
          <w:sz w:val="60"/>
          <w:szCs w:val="60"/>
          <w:lang w:bidi="ar"/>
        </w:rPr>
      </w:pPr>
      <w:r>
        <w:rPr>
          <w:rFonts w:hint="eastAsia" w:ascii="仿宋" w:hAnsi="仿宋" w:eastAsia="仿宋" w:cs="仿宋"/>
          <w:b/>
          <w:kern w:val="0"/>
          <w:sz w:val="60"/>
          <w:szCs w:val="60"/>
          <w:lang w:bidi="ar"/>
        </w:rPr>
        <w:t>屋顶分布式光伏项目</w:t>
      </w:r>
    </w:p>
    <w:p w14:paraId="707321B5">
      <w:pPr>
        <w:jc w:val="center"/>
        <w:rPr>
          <w:rFonts w:hint="eastAsia" w:ascii="仿宋" w:hAnsi="仿宋" w:eastAsia="仿宋" w:cs="仿宋"/>
          <w:b/>
          <w:sz w:val="144"/>
          <w:szCs w:val="144"/>
        </w:rPr>
      </w:pPr>
      <w:r>
        <w:rPr>
          <w:rFonts w:hint="eastAsia" w:ascii="仿宋" w:hAnsi="仿宋" w:eastAsia="仿宋" w:cs="仿宋"/>
          <w:b/>
          <w:kern w:val="0"/>
          <w:sz w:val="60"/>
          <w:szCs w:val="60"/>
          <w:lang w:eastAsia="zh-CN" w:bidi="ar"/>
        </w:rPr>
        <w:t>建筑安全鉴定和抗震鉴定服务</w:t>
      </w:r>
      <w:r>
        <w:rPr>
          <w:rFonts w:hint="eastAsia" w:ascii="仿宋" w:hAnsi="仿宋" w:eastAsia="仿宋" w:cs="仿宋"/>
          <w:b/>
          <w:kern w:val="0"/>
          <w:sz w:val="60"/>
          <w:szCs w:val="60"/>
          <w:lang w:bidi="ar"/>
        </w:rPr>
        <w:t>机构</w:t>
      </w:r>
    </w:p>
    <w:p w14:paraId="0BE0FE9D">
      <w:pPr>
        <w:jc w:val="center"/>
        <w:rPr>
          <w:rFonts w:hint="eastAsia" w:ascii="仿宋" w:hAnsi="仿宋" w:eastAsia="仿宋" w:cs="仿宋"/>
          <w:b/>
          <w:sz w:val="60"/>
          <w:szCs w:val="60"/>
        </w:rPr>
      </w:pPr>
      <w:r>
        <w:rPr>
          <w:rFonts w:hint="eastAsia" w:ascii="仿宋" w:hAnsi="仿宋" w:eastAsia="仿宋" w:cs="仿宋"/>
          <w:b/>
          <w:kern w:val="0"/>
          <w:sz w:val="60"/>
          <w:szCs w:val="60"/>
          <w:lang w:bidi="ar"/>
        </w:rPr>
        <w:t xml:space="preserve">  </w:t>
      </w:r>
    </w:p>
    <w:p w14:paraId="4A606442">
      <w:pPr>
        <w:widowControl/>
        <w:jc w:val="center"/>
        <w:rPr>
          <w:sz w:val="52"/>
          <w:szCs w:val="60"/>
        </w:rPr>
      </w:pPr>
      <w:r>
        <w:rPr>
          <w:rFonts w:hint="eastAsia"/>
          <w:sz w:val="52"/>
          <w:szCs w:val="60"/>
        </w:rPr>
        <w:t>竞</w:t>
      </w:r>
    </w:p>
    <w:p w14:paraId="6EF3260B">
      <w:pPr>
        <w:widowControl/>
        <w:jc w:val="center"/>
        <w:rPr>
          <w:sz w:val="52"/>
          <w:szCs w:val="60"/>
        </w:rPr>
      </w:pPr>
      <w:r>
        <w:rPr>
          <w:rFonts w:hint="eastAsia"/>
          <w:sz w:val="52"/>
          <w:szCs w:val="60"/>
        </w:rPr>
        <w:t>争</w:t>
      </w:r>
    </w:p>
    <w:p w14:paraId="01076DAF">
      <w:pPr>
        <w:widowControl/>
        <w:jc w:val="center"/>
        <w:rPr>
          <w:sz w:val="52"/>
          <w:szCs w:val="60"/>
        </w:rPr>
      </w:pPr>
      <w:r>
        <w:rPr>
          <w:rFonts w:hint="eastAsia"/>
          <w:sz w:val="52"/>
          <w:szCs w:val="60"/>
        </w:rPr>
        <w:t>性</w:t>
      </w:r>
    </w:p>
    <w:p w14:paraId="15078574">
      <w:pPr>
        <w:widowControl/>
        <w:jc w:val="center"/>
        <w:rPr>
          <w:sz w:val="52"/>
          <w:szCs w:val="60"/>
        </w:rPr>
      </w:pPr>
      <w:r>
        <w:rPr>
          <w:rFonts w:hint="eastAsia"/>
          <w:sz w:val="52"/>
          <w:szCs w:val="60"/>
        </w:rPr>
        <w:t>谈</w:t>
      </w:r>
    </w:p>
    <w:p w14:paraId="5C97736E">
      <w:pPr>
        <w:widowControl/>
        <w:jc w:val="center"/>
        <w:rPr>
          <w:sz w:val="52"/>
          <w:szCs w:val="60"/>
        </w:rPr>
      </w:pPr>
      <w:r>
        <w:rPr>
          <w:rFonts w:hint="eastAsia"/>
          <w:sz w:val="52"/>
          <w:szCs w:val="60"/>
        </w:rPr>
        <w:t>判</w:t>
      </w:r>
    </w:p>
    <w:p w14:paraId="39342275">
      <w:pPr>
        <w:widowControl/>
        <w:jc w:val="center"/>
        <w:rPr>
          <w:sz w:val="52"/>
          <w:szCs w:val="60"/>
        </w:rPr>
      </w:pPr>
      <w:r>
        <w:rPr>
          <w:rFonts w:hint="eastAsia"/>
          <w:sz w:val="52"/>
          <w:szCs w:val="60"/>
        </w:rPr>
        <w:t>文</w:t>
      </w:r>
    </w:p>
    <w:p w14:paraId="201ABC6C">
      <w:pPr>
        <w:widowControl/>
        <w:jc w:val="center"/>
        <w:rPr>
          <w:rFonts w:hint="eastAsia" w:ascii="仿宋" w:hAnsi="仿宋" w:eastAsia="仿宋" w:cs="仿宋"/>
          <w:sz w:val="52"/>
          <w:szCs w:val="96"/>
        </w:rPr>
      </w:pPr>
      <w:r>
        <w:rPr>
          <w:rFonts w:hint="eastAsia"/>
          <w:sz w:val="52"/>
          <w:szCs w:val="60"/>
        </w:rPr>
        <w:t>件</w:t>
      </w:r>
    </w:p>
    <w:p w14:paraId="73CDCFDB">
      <w:pPr>
        <w:rPr>
          <w:rFonts w:hint="eastAsia" w:ascii="仿宋" w:hAnsi="仿宋" w:eastAsia="仿宋" w:cs="仿宋"/>
          <w:sz w:val="44"/>
          <w:szCs w:val="44"/>
        </w:rPr>
      </w:pPr>
      <w:r>
        <w:rPr>
          <w:rFonts w:hint="eastAsia" w:ascii="仿宋" w:hAnsi="仿宋" w:eastAsia="仿宋" w:cs="仿宋"/>
          <w:kern w:val="0"/>
          <w:sz w:val="44"/>
          <w:szCs w:val="44"/>
          <w:lang w:bidi="ar"/>
        </w:rPr>
        <w:t xml:space="preserve"> </w:t>
      </w:r>
    </w:p>
    <w:p w14:paraId="39ABF986">
      <w:pPr>
        <w:spacing w:line="360" w:lineRule="auto"/>
        <w:jc w:val="center"/>
        <w:rPr>
          <w:rFonts w:hint="eastAsia" w:ascii="仿宋" w:hAnsi="仿宋" w:eastAsia="仿宋" w:cs="仿宋"/>
          <w:b/>
          <w:sz w:val="40"/>
          <w:szCs w:val="40"/>
        </w:rPr>
      </w:pPr>
      <w:r>
        <w:rPr>
          <w:rFonts w:hint="eastAsia" w:ascii="仿宋" w:hAnsi="仿宋" w:eastAsia="仿宋" w:cs="仿宋"/>
          <w:b/>
          <w:kern w:val="0"/>
          <w:sz w:val="40"/>
          <w:szCs w:val="40"/>
          <w:lang w:bidi="ar"/>
        </w:rPr>
        <w:t>中国·四川（德阳）</w:t>
      </w:r>
    </w:p>
    <w:p w14:paraId="159051FD">
      <w:pPr>
        <w:spacing w:line="360" w:lineRule="auto"/>
        <w:jc w:val="center"/>
        <w:rPr>
          <w:rFonts w:hint="eastAsia" w:ascii="仿宋" w:hAnsi="仿宋" w:eastAsia="仿宋" w:cs="仿宋"/>
          <w:b/>
          <w:kern w:val="0"/>
          <w:sz w:val="40"/>
          <w:szCs w:val="40"/>
          <w:lang w:bidi="ar"/>
        </w:rPr>
      </w:pPr>
      <w:bookmarkStart w:id="0" w:name="_Toc31409"/>
      <w:r>
        <w:rPr>
          <w:rFonts w:hint="eastAsia" w:ascii="仿宋" w:hAnsi="仿宋" w:eastAsia="仿宋" w:cs="仿宋"/>
          <w:b/>
          <w:kern w:val="0"/>
          <w:sz w:val="40"/>
          <w:szCs w:val="40"/>
          <w:lang w:bidi="ar"/>
        </w:rPr>
        <w:t>采购人：</w:t>
      </w:r>
      <w:bookmarkEnd w:id="0"/>
      <w:r>
        <w:rPr>
          <w:rFonts w:hint="eastAsia" w:ascii="仿宋" w:hAnsi="仿宋" w:eastAsia="仿宋" w:cs="仿宋"/>
          <w:b/>
          <w:kern w:val="0"/>
          <w:sz w:val="40"/>
          <w:szCs w:val="40"/>
          <w:lang w:bidi="ar"/>
        </w:rPr>
        <w:t>四川西南光电产业有限公司</w:t>
      </w:r>
    </w:p>
    <w:p w14:paraId="5CA61540">
      <w:pPr>
        <w:jc w:val="center"/>
        <w:rPr>
          <w:rFonts w:hint="eastAsia" w:ascii="仿宋" w:hAnsi="仿宋" w:eastAsia="仿宋" w:cs="仿宋"/>
          <w:b/>
          <w:sz w:val="28"/>
          <w:szCs w:val="144"/>
        </w:rPr>
      </w:pPr>
      <w:r>
        <w:rPr>
          <w:rFonts w:hint="eastAsia" w:ascii="仿宋" w:hAnsi="仿宋" w:eastAsia="仿宋" w:cs="仿宋"/>
          <w:b/>
          <w:kern w:val="0"/>
          <w:sz w:val="28"/>
          <w:szCs w:val="40"/>
          <w:lang w:bidi="ar"/>
        </w:rPr>
        <w:t>202</w:t>
      </w:r>
      <w:r>
        <w:rPr>
          <w:rFonts w:hint="eastAsia" w:ascii="仿宋" w:hAnsi="仿宋" w:eastAsia="仿宋" w:cs="仿宋"/>
          <w:b/>
          <w:kern w:val="0"/>
          <w:sz w:val="28"/>
          <w:szCs w:val="40"/>
          <w:lang w:val="en-US" w:eastAsia="zh-CN" w:bidi="ar"/>
        </w:rPr>
        <w:t>6</w:t>
      </w:r>
      <w:r>
        <w:rPr>
          <w:rFonts w:hint="eastAsia" w:ascii="仿宋" w:hAnsi="仿宋" w:eastAsia="仿宋" w:cs="仿宋"/>
          <w:b/>
          <w:kern w:val="0"/>
          <w:sz w:val="28"/>
          <w:szCs w:val="40"/>
          <w:lang w:bidi="ar"/>
        </w:rPr>
        <w:t>年1月</w:t>
      </w:r>
    </w:p>
    <w:p w14:paraId="6A8A16E2">
      <w:pPr>
        <w:rPr>
          <w:rFonts w:hint="eastAsia" w:ascii="仿宋" w:hAnsi="仿宋" w:eastAsia="仿宋" w:cs="仿宋"/>
          <w:b/>
          <w:sz w:val="144"/>
          <w:szCs w:val="144"/>
        </w:rPr>
        <w:sectPr>
          <w:pgSz w:w="11906" w:h="16838"/>
          <w:pgMar w:top="1134" w:right="1133" w:bottom="1418" w:left="1134" w:header="851" w:footer="1474" w:gutter="0"/>
          <w:cols w:space="425" w:num="1"/>
          <w:docGrid w:type="lines" w:linePitch="312" w:charSpace="0"/>
        </w:sectPr>
      </w:pPr>
    </w:p>
    <w:p w14:paraId="4E9CC5C0">
      <w:pPr>
        <w:jc w:val="center"/>
        <w:rPr>
          <w:rFonts w:hint="eastAsia" w:ascii="仿宋" w:hAnsi="仿宋" w:eastAsia="仿宋" w:cs="仿宋"/>
          <w:b/>
          <w:bCs/>
          <w:sz w:val="48"/>
          <w:szCs w:val="48"/>
        </w:rPr>
      </w:pPr>
      <w:r>
        <w:rPr>
          <w:rFonts w:hint="eastAsia" w:ascii="仿宋" w:hAnsi="仿宋" w:eastAsia="仿宋" w:cs="仿宋"/>
          <w:b/>
          <w:bCs/>
          <w:kern w:val="0"/>
          <w:sz w:val="48"/>
          <w:szCs w:val="48"/>
          <w:lang w:bidi="ar"/>
        </w:rPr>
        <w:t>目  录</w:t>
      </w:r>
    </w:p>
    <w:p w14:paraId="6F5B34EF">
      <w:pPr>
        <w:pStyle w:val="20"/>
        <w:widowControl/>
        <w:ind w:firstLine="0" w:firstLineChars="0"/>
        <w:rPr>
          <w:rFonts w:ascii="仿宋" w:hAnsi="仿宋" w:eastAsia="仿宋" w:cs="仿宋"/>
          <w:sz w:val="24"/>
          <w:szCs w:val="24"/>
        </w:rPr>
      </w:pPr>
      <w:r>
        <w:rPr>
          <w:rFonts w:ascii="仿宋" w:hAnsi="仿宋" w:eastAsia="仿宋" w:cs="仿宋"/>
          <w:sz w:val="24"/>
          <w:szCs w:val="24"/>
        </w:rPr>
        <w:t xml:space="preserve"> </w:t>
      </w:r>
      <w:bookmarkStart w:id="1" w:name="_Toc31771"/>
      <w:bookmarkEnd w:id="1"/>
    </w:p>
    <w:sdt>
      <w:sdtPr>
        <w:rPr>
          <w:rFonts w:ascii="宋体" w:hAnsi="宋体" w:eastAsia="宋体"/>
          <w:szCs w:val="24"/>
        </w:rPr>
        <w:id w:val="147478667"/>
        <w15:color w:val="DBDBDB"/>
      </w:sdtPr>
      <w:sdtEndPr>
        <w:rPr>
          <w:rFonts w:hint="eastAsia" w:ascii="仿宋" w:hAnsi="仿宋" w:eastAsia="仿宋" w:cs="仿宋"/>
          <w:szCs w:val="24"/>
        </w:rPr>
      </w:sdtEndPr>
      <w:sdtContent>
        <w:p w14:paraId="190A9B07">
          <w:pPr>
            <w:jc w:val="center"/>
          </w:pPr>
        </w:p>
        <w:p w14:paraId="46EA2C17">
          <w:pPr>
            <w:pStyle w:val="13"/>
            <w:tabs>
              <w:tab w:val="right" w:leader="dot" w:pos="9639"/>
              <w:tab w:val="clear" w:pos="9402"/>
            </w:tabs>
          </w:pPr>
          <w:r>
            <w:rPr>
              <w:rFonts w:hint="eastAsia" w:ascii="仿宋" w:hAnsi="仿宋" w:eastAsia="仿宋" w:cs="仿宋"/>
              <w:szCs w:val="24"/>
            </w:rPr>
            <w:fldChar w:fldCharType="begin"/>
          </w:r>
          <w:r>
            <w:rPr>
              <w:rFonts w:hint="eastAsia" w:ascii="仿宋" w:hAnsi="仿宋" w:eastAsia="仿宋" w:cs="仿宋"/>
              <w:szCs w:val="24"/>
            </w:rPr>
            <w:instrText xml:space="preserve">TOC \o "1-1" \h \u </w:instrText>
          </w:r>
          <w:r>
            <w:rPr>
              <w:rFonts w:hint="eastAsia" w:ascii="仿宋" w:hAnsi="仿宋" w:eastAsia="仿宋" w:cs="仿宋"/>
              <w:szCs w:val="24"/>
            </w:rPr>
            <w:fldChar w:fldCharType="separate"/>
          </w:r>
          <w:r>
            <w:fldChar w:fldCharType="begin"/>
          </w:r>
          <w:r>
            <w:instrText xml:space="preserve"> HYPERLINK \l "_Toc21821" </w:instrText>
          </w:r>
          <w:r>
            <w:fldChar w:fldCharType="separate"/>
          </w:r>
          <w:r>
            <w:rPr>
              <w:rFonts w:hint="eastAsia" w:ascii="仿宋" w:hAnsi="仿宋" w:eastAsia="仿宋" w:cs="仿宋"/>
              <w:bCs/>
              <w:kern w:val="0"/>
              <w:szCs w:val="36"/>
              <w:lang w:bidi="ar"/>
            </w:rPr>
            <w:t>第一章  谈判邀请</w:t>
          </w:r>
          <w:r>
            <w:tab/>
          </w:r>
          <w:r>
            <w:fldChar w:fldCharType="begin"/>
          </w:r>
          <w:r>
            <w:instrText xml:space="preserve"> PAGEREF _Toc21821 \h </w:instrText>
          </w:r>
          <w:r>
            <w:fldChar w:fldCharType="separate"/>
          </w:r>
          <w:r>
            <w:t>2</w:t>
          </w:r>
          <w:r>
            <w:fldChar w:fldCharType="end"/>
          </w:r>
          <w:r>
            <w:fldChar w:fldCharType="end"/>
          </w:r>
        </w:p>
        <w:p w14:paraId="20AA5250">
          <w:pPr>
            <w:pStyle w:val="13"/>
            <w:tabs>
              <w:tab w:val="right" w:leader="dot" w:pos="9639"/>
              <w:tab w:val="clear" w:pos="9402"/>
            </w:tabs>
          </w:pPr>
          <w:r>
            <w:rPr>
              <w:rFonts w:hint="eastAsia" w:ascii="仿宋" w:hAnsi="仿宋" w:eastAsia="仿宋" w:cs="仿宋"/>
              <w:szCs w:val="24"/>
            </w:rPr>
            <w:fldChar w:fldCharType="begin"/>
          </w:r>
          <w:r>
            <w:rPr>
              <w:rFonts w:hint="eastAsia" w:ascii="仿宋" w:hAnsi="仿宋" w:eastAsia="仿宋" w:cs="仿宋"/>
              <w:szCs w:val="24"/>
            </w:rPr>
            <w:instrText xml:space="preserve"> HYPERLINK \l _Toc2452 </w:instrText>
          </w:r>
          <w:r>
            <w:rPr>
              <w:rFonts w:hint="eastAsia" w:ascii="仿宋" w:hAnsi="仿宋" w:eastAsia="仿宋" w:cs="仿宋"/>
              <w:szCs w:val="24"/>
            </w:rPr>
            <w:fldChar w:fldCharType="separate"/>
          </w:r>
          <w:r>
            <w:rPr>
              <w:rFonts w:hint="eastAsia" w:ascii="仿宋" w:hAnsi="仿宋" w:eastAsia="仿宋" w:cs="仿宋"/>
              <w:bCs/>
              <w:szCs w:val="36"/>
            </w:rPr>
            <w:t>第二章  申请人须知</w:t>
          </w:r>
          <w:r>
            <w:tab/>
          </w:r>
          <w:r>
            <w:fldChar w:fldCharType="begin"/>
          </w:r>
          <w:r>
            <w:instrText xml:space="preserve"> PAGEREF _Toc2452 \h </w:instrText>
          </w:r>
          <w:r>
            <w:fldChar w:fldCharType="separate"/>
          </w:r>
          <w:r>
            <w:t>4</w:t>
          </w:r>
          <w:r>
            <w:fldChar w:fldCharType="end"/>
          </w:r>
          <w:r>
            <w:rPr>
              <w:rFonts w:hint="eastAsia" w:ascii="仿宋" w:hAnsi="仿宋" w:eastAsia="仿宋" w:cs="仿宋"/>
              <w:szCs w:val="24"/>
            </w:rPr>
            <w:fldChar w:fldCharType="end"/>
          </w:r>
        </w:p>
        <w:p w14:paraId="41248661">
          <w:pPr>
            <w:pStyle w:val="13"/>
            <w:tabs>
              <w:tab w:val="right" w:leader="dot" w:pos="9639"/>
              <w:tab w:val="clear" w:pos="9402"/>
            </w:tabs>
          </w:pPr>
          <w:r>
            <w:rPr>
              <w:rFonts w:hint="eastAsia" w:ascii="仿宋" w:hAnsi="仿宋" w:eastAsia="仿宋" w:cs="仿宋"/>
              <w:szCs w:val="24"/>
            </w:rPr>
            <w:fldChar w:fldCharType="begin"/>
          </w:r>
          <w:r>
            <w:rPr>
              <w:rFonts w:hint="eastAsia" w:ascii="仿宋" w:hAnsi="仿宋" w:eastAsia="仿宋" w:cs="仿宋"/>
              <w:szCs w:val="24"/>
            </w:rPr>
            <w:instrText xml:space="preserve"> HYPERLINK \l _Toc19646 </w:instrText>
          </w:r>
          <w:r>
            <w:rPr>
              <w:rFonts w:hint="eastAsia" w:ascii="仿宋" w:hAnsi="仿宋" w:eastAsia="仿宋" w:cs="仿宋"/>
              <w:szCs w:val="24"/>
            </w:rPr>
            <w:fldChar w:fldCharType="separate"/>
          </w:r>
          <w:r>
            <w:rPr>
              <w:rFonts w:hint="eastAsia" w:ascii="仿宋" w:hAnsi="仿宋" w:eastAsia="仿宋" w:cs="仿宋"/>
              <w:bCs/>
              <w:szCs w:val="36"/>
            </w:rPr>
            <w:t>第三章  申请人的资格条件要求</w:t>
          </w:r>
          <w:r>
            <w:tab/>
          </w:r>
          <w:r>
            <w:fldChar w:fldCharType="begin"/>
          </w:r>
          <w:r>
            <w:instrText xml:space="preserve"> PAGEREF _Toc19646 \h </w:instrText>
          </w:r>
          <w:r>
            <w:fldChar w:fldCharType="separate"/>
          </w:r>
          <w:r>
            <w:t>15</w:t>
          </w:r>
          <w:r>
            <w:fldChar w:fldCharType="end"/>
          </w:r>
          <w:r>
            <w:rPr>
              <w:rFonts w:hint="eastAsia" w:ascii="仿宋" w:hAnsi="仿宋" w:eastAsia="仿宋" w:cs="仿宋"/>
              <w:szCs w:val="24"/>
            </w:rPr>
            <w:fldChar w:fldCharType="end"/>
          </w:r>
        </w:p>
        <w:p w14:paraId="3143FD5F">
          <w:pPr>
            <w:pStyle w:val="13"/>
            <w:tabs>
              <w:tab w:val="right" w:leader="dot" w:pos="9639"/>
              <w:tab w:val="clear" w:pos="9402"/>
            </w:tabs>
          </w:pPr>
          <w:r>
            <w:rPr>
              <w:rFonts w:hint="eastAsia" w:ascii="仿宋" w:hAnsi="仿宋" w:eastAsia="仿宋" w:cs="仿宋"/>
              <w:szCs w:val="24"/>
            </w:rPr>
            <w:fldChar w:fldCharType="begin"/>
          </w:r>
          <w:r>
            <w:rPr>
              <w:rFonts w:hint="eastAsia" w:ascii="仿宋" w:hAnsi="仿宋" w:eastAsia="仿宋" w:cs="仿宋"/>
              <w:szCs w:val="24"/>
            </w:rPr>
            <w:instrText xml:space="preserve"> HYPERLINK \l _Toc29600 </w:instrText>
          </w:r>
          <w:r>
            <w:rPr>
              <w:rFonts w:hint="eastAsia" w:ascii="仿宋" w:hAnsi="仿宋" w:eastAsia="仿宋" w:cs="仿宋"/>
              <w:szCs w:val="24"/>
            </w:rPr>
            <w:fldChar w:fldCharType="separate"/>
          </w:r>
          <w:r>
            <w:rPr>
              <w:rFonts w:hint="eastAsia" w:ascii="仿宋" w:hAnsi="仿宋" w:eastAsia="仿宋" w:cs="仿宋"/>
              <w:bCs/>
              <w:szCs w:val="36"/>
            </w:rPr>
            <w:t>第四章  申请人应当提供的资格证明材料</w:t>
          </w:r>
          <w:r>
            <w:tab/>
          </w:r>
          <w:r>
            <w:fldChar w:fldCharType="begin"/>
          </w:r>
          <w:r>
            <w:instrText xml:space="preserve"> PAGEREF _Toc29600 \h </w:instrText>
          </w:r>
          <w:r>
            <w:fldChar w:fldCharType="separate"/>
          </w:r>
          <w:r>
            <w:t>16</w:t>
          </w:r>
          <w:r>
            <w:fldChar w:fldCharType="end"/>
          </w:r>
          <w:r>
            <w:rPr>
              <w:rFonts w:hint="eastAsia" w:ascii="仿宋" w:hAnsi="仿宋" w:eastAsia="仿宋" w:cs="仿宋"/>
              <w:szCs w:val="24"/>
            </w:rPr>
            <w:fldChar w:fldCharType="end"/>
          </w:r>
        </w:p>
        <w:p w14:paraId="185BFFF4">
          <w:pPr>
            <w:pStyle w:val="13"/>
            <w:tabs>
              <w:tab w:val="right" w:leader="dot" w:pos="9639"/>
              <w:tab w:val="clear" w:pos="9402"/>
            </w:tabs>
          </w:pPr>
          <w:r>
            <w:fldChar w:fldCharType="begin"/>
          </w:r>
          <w:r>
            <w:instrText xml:space="preserve"> HYPERLINK \l "_Toc15111" </w:instrText>
          </w:r>
          <w:r>
            <w:fldChar w:fldCharType="separate"/>
          </w:r>
          <w:r>
            <w:rPr>
              <w:rFonts w:hint="eastAsia" w:ascii="仿宋" w:hAnsi="仿宋" w:eastAsia="仿宋" w:cs="仿宋"/>
              <w:bCs/>
              <w:kern w:val="0"/>
              <w:szCs w:val="36"/>
              <w:lang w:bidi="ar"/>
            </w:rPr>
            <w:t>第五章 项目需求及技术、服务、商务要求</w:t>
          </w:r>
          <w:r>
            <w:tab/>
          </w:r>
          <w:r>
            <w:fldChar w:fldCharType="begin"/>
          </w:r>
          <w:r>
            <w:instrText xml:space="preserve"> PAGEREF _Toc15111 \h </w:instrText>
          </w:r>
          <w:r>
            <w:fldChar w:fldCharType="separate"/>
          </w:r>
          <w:r>
            <w:t>17</w:t>
          </w:r>
          <w:r>
            <w:fldChar w:fldCharType="end"/>
          </w:r>
          <w:r>
            <w:fldChar w:fldCharType="end"/>
          </w:r>
        </w:p>
        <w:p w14:paraId="1C76F056">
          <w:pPr>
            <w:pStyle w:val="13"/>
            <w:tabs>
              <w:tab w:val="right" w:leader="dot" w:pos="9639"/>
              <w:tab w:val="clear" w:pos="9402"/>
            </w:tabs>
          </w:pPr>
          <w:r>
            <w:fldChar w:fldCharType="begin"/>
          </w:r>
          <w:r>
            <w:instrText xml:space="preserve"> HYPERLINK \l "_Toc18720" </w:instrText>
          </w:r>
          <w:r>
            <w:fldChar w:fldCharType="separate"/>
          </w:r>
          <w:r>
            <w:rPr>
              <w:rFonts w:hint="eastAsia" w:ascii="仿宋" w:hAnsi="仿宋" w:eastAsia="仿宋" w:cs="仿宋"/>
              <w:bCs/>
              <w:szCs w:val="36"/>
            </w:rPr>
            <w:t>第六章  响应文件格式</w:t>
          </w:r>
          <w:r>
            <w:tab/>
          </w:r>
          <w:r>
            <w:fldChar w:fldCharType="begin"/>
          </w:r>
          <w:r>
            <w:instrText xml:space="preserve"> PAGEREF _Toc18720 \h </w:instrText>
          </w:r>
          <w:r>
            <w:fldChar w:fldCharType="separate"/>
          </w:r>
          <w:r>
            <w:t>23</w:t>
          </w:r>
          <w:r>
            <w:fldChar w:fldCharType="end"/>
          </w:r>
          <w:r>
            <w:fldChar w:fldCharType="end"/>
          </w:r>
        </w:p>
        <w:p w14:paraId="19EECBAA">
          <w:pPr>
            <w:pStyle w:val="13"/>
            <w:tabs>
              <w:tab w:val="right" w:leader="dot" w:pos="9639"/>
              <w:tab w:val="clear" w:pos="9402"/>
            </w:tabs>
          </w:pPr>
          <w:r>
            <w:fldChar w:fldCharType="begin"/>
          </w:r>
          <w:r>
            <w:instrText xml:space="preserve"> HYPERLINK \l "_Toc26779" </w:instrText>
          </w:r>
          <w:r>
            <w:fldChar w:fldCharType="separate"/>
          </w:r>
          <w:r>
            <w:rPr>
              <w:rFonts w:hint="eastAsia" w:ascii="仿宋" w:hAnsi="仿宋" w:eastAsia="仿宋" w:cs="仿宋"/>
              <w:bCs/>
              <w:szCs w:val="36"/>
            </w:rPr>
            <w:t>第七章  评审方法</w:t>
          </w:r>
          <w:r>
            <w:tab/>
          </w:r>
          <w:r>
            <w:fldChar w:fldCharType="begin"/>
          </w:r>
          <w:r>
            <w:instrText xml:space="preserve"> PAGEREF _Toc26779 \h </w:instrText>
          </w:r>
          <w:r>
            <w:fldChar w:fldCharType="separate"/>
          </w:r>
          <w:r>
            <w:t>40</w:t>
          </w:r>
          <w:r>
            <w:fldChar w:fldCharType="end"/>
          </w:r>
          <w:r>
            <w:fldChar w:fldCharType="end"/>
          </w:r>
        </w:p>
        <w:p w14:paraId="790809FA">
          <w:pPr>
            <w:rPr>
              <w:rFonts w:hint="eastAsia" w:ascii="仿宋" w:hAnsi="仿宋" w:eastAsia="仿宋" w:cs="仿宋"/>
              <w:szCs w:val="24"/>
            </w:rPr>
          </w:pPr>
          <w:r>
            <w:rPr>
              <w:rFonts w:hint="eastAsia" w:ascii="仿宋" w:hAnsi="仿宋" w:eastAsia="仿宋" w:cs="仿宋"/>
              <w:szCs w:val="24"/>
            </w:rPr>
            <w:fldChar w:fldCharType="end"/>
          </w:r>
        </w:p>
      </w:sdtContent>
    </w:sdt>
    <w:p w14:paraId="4473B820">
      <w:pPr>
        <w:rPr>
          <w:rFonts w:hint="eastAsia" w:ascii="仿宋" w:hAnsi="仿宋" w:eastAsia="仿宋" w:cs="仿宋"/>
          <w:szCs w:val="24"/>
        </w:rPr>
        <w:sectPr>
          <w:footerReference r:id="rId3" w:type="default"/>
          <w:pgSz w:w="11906" w:h="16838"/>
          <w:pgMar w:top="1134" w:right="1133" w:bottom="1418" w:left="1134" w:header="851" w:footer="1474" w:gutter="0"/>
          <w:pgNumType w:start="1"/>
          <w:cols w:space="425" w:num="1"/>
          <w:docGrid w:type="lines" w:linePitch="312" w:charSpace="0"/>
        </w:sectPr>
      </w:pPr>
    </w:p>
    <w:p w14:paraId="266B8AA7">
      <w:pPr>
        <w:spacing w:line="360" w:lineRule="auto"/>
        <w:ind w:firstLine="723" w:firstLineChars="200"/>
        <w:jc w:val="center"/>
        <w:outlineLvl w:val="0"/>
        <w:rPr>
          <w:rFonts w:hint="eastAsia" w:ascii="仿宋" w:hAnsi="仿宋" w:eastAsia="仿宋" w:cs="仿宋"/>
          <w:b/>
          <w:bCs/>
          <w:kern w:val="0"/>
          <w:sz w:val="36"/>
          <w:szCs w:val="36"/>
          <w:lang w:bidi="ar"/>
        </w:rPr>
      </w:pPr>
      <w:bookmarkStart w:id="2" w:name="_Toc24163"/>
      <w:bookmarkEnd w:id="2"/>
      <w:bookmarkStart w:id="3" w:name="_Toc21821"/>
      <w:bookmarkStart w:id="4" w:name="_Toc1021"/>
      <w:bookmarkStart w:id="5" w:name="_Toc13747"/>
      <w:r>
        <w:rPr>
          <w:rFonts w:hint="eastAsia" w:ascii="仿宋" w:hAnsi="仿宋" w:eastAsia="仿宋" w:cs="仿宋"/>
          <w:b/>
          <w:bCs/>
          <w:kern w:val="0"/>
          <w:sz w:val="36"/>
          <w:szCs w:val="36"/>
          <w:lang w:bidi="ar"/>
        </w:rPr>
        <w:t>第一章  谈判邀请</w:t>
      </w:r>
      <w:bookmarkEnd w:id="3"/>
      <w:bookmarkEnd w:id="4"/>
      <w:bookmarkEnd w:id="5"/>
    </w:p>
    <w:p w14:paraId="06B2F925">
      <w:pPr>
        <w:spacing w:line="360" w:lineRule="auto"/>
        <w:ind w:firstLine="480" w:firstLineChars="200"/>
        <w:jc w:val="left"/>
        <w:rPr>
          <w:rFonts w:hint="eastAsia" w:ascii="仿宋" w:hAnsi="仿宋" w:eastAsia="仿宋" w:cs="仿宋"/>
          <w:sz w:val="24"/>
          <w:szCs w:val="24"/>
        </w:rPr>
      </w:pPr>
      <w:r>
        <w:rPr>
          <w:rFonts w:hint="eastAsia" w:ascii="仿宋" w:hAnsi="仿宋" w:eastAsia="仿宋" w:cs="仿宋"/>
          <w:kern w:val="0"/>
          <w:sz w:val="24"/>
          <w:szCs w:val="24"/>
          <w:lang w:bidi="ar"/>
        </w:rPr>
        <w:t>根据四川西南光电产业有限公司业务发展需求，拟对</w:t>
      </w:r>
      <w:r>
        <w:rPr>
          <w:rFonts w:hint="eastAsia" w:ascii="仿宋" w:hAnsi="仿宋" w:eastAsia="仿宋" w:cs="仿宋"/>
          <w:kern w:val="0"/>
          <w:sz w:val="24"/>
          <w:szCs w:val="24"/>
          <w:u w:val="single"/>
          <w:lang w:bidi="ar"/>
        </w:rPr>
        <w:t>屋顶分布式光伏项目</w:t>
      </w:r>
      <w:r>
        <w:rPr>
          <w:rFonts w:hint="eastAsia" w:ascii="仿宋" w:hAnsi="仿宋" w:eastAsia="仿宋" w:cs="仿宋"/>
          <w:kern w:val="0"/>
          <w:sz w:val="24"/>
          <w:szCs w:val="24"/>
          <w:u w:val="single"/>
          <w:lang w:eastAsia="zh-CN" w:bidi="ar"/>
        </w:rPr>
        <w:t>建筑安全鉴定和抗震鉴定服务</w:t>
      </w:r>
      <w:r>
        <w:rPr>
          <w:rFonts w:hint="eastAsia" w:ascii="仿宋" w:hAnsi="仿宋" w:eastAsia="仿宋" w:cs="仿宋"/>
          <w:kern w:val="0"/>
          <w:sz w:val="24"/>
          <w:szCs w:val="24"/>
          <w:lang w:bidi="ar"/>
        </w:rPr>
        <w:t>进行竞争性谈判方式采购。兹邀请符合该项目采购要求的申请人参加本次谈判。</w:t>
      </w:r>
    </w:p>
    <w:p w14:paraId="1B0CB711">
      <w:pPr>
        <w:spacing w:line="360" w:lineRule="auto"/>
        <w:ind w:firstLine="480" w:firstLineChars="200"/>
        <w:jc w:val="left"/>
        <w:rPr>
          <w:rFonts w:hint="eastAsia" w:ascii="仿宋" w:hAnsi="仿宋" w:eastAsia="仿宋" w:cs="仿宋"/>
          <w:bCs/>
          <w:sz w:val="24"/>
          <w:szCs w:val="24"/>
        </w:rPr>
      </w:pPr>
      <w:r>
        <w:rPr>
          <w:rFonts w:hint="eastAsia" w:ascii="仿宋" w:hAnsi="仿宋" w:eastAsia="仿宋" w:cs="仿宋"/>
          <w:bCs/>
          <w:kern w:val="0"/>
          <w:sz w:val="24"/>
          <w:szCs w:val="24"/>
          <w:lang w:bidi="ar"/>
        </w:rPr>
        <w:t>一、</w:t>
      </w:r>
      <w:r>
        <w:rPr>
          <w:rFonts w:hint="eastAsia" w:ascii="仿宋" w:hAnsi="仿宋" w:eastAsia="仿宋" w:cs="仿宋"/>
          <w:b/>
          <w:kern w:val="0"/>
          <w:sz w:val="24"/>
          <w:szCs w:val="24"/>
          <w:lang w:bidi="ar"/>
        </w:rPr>
        <w:t>采购项目基本情况</w:t>
      </w:r>
    </w:p>
    <w:p w14:paraId="51D7CA9C">
      <w:pPr>
        <w:spacing w:line="360" w:lineRule="auto"/>
        <w:ind w:firstLine="480" w:firstLineChars="200"/>
        <w:jc w:val="left"/>
        <w:rPr>
          <w:rFonts w:hint="eastAsia" w:ascii="仿宋" w:hAnsi="仿宋" w:eastAsia="仿宋" w:cs="仿宋"/>
          <w:bCs/>
          <w:sz w:val="24"/>
          <w:szCs w:val="24"/>
        </w:rPr>
      </w:pPr>
      <w:r>
        <w:rPr>
          <w:rFonts w:hint="eastAsia" w:ascii="仿宋" w:hAnsi="仿宋" w:eastAsia="仿宋" w:cs="仿宋"/>
          <w:bCs/>
          <w:kern w:val="0"/>
          <w:sz w:val="24"/>
          <w:szCs w:val="24"/>
          <w:lang w:bidi="ar"/>
        </w:rPr>
        <w:t>1.采购项目名称：</w:t>
      </w:r>
      <w:r>
        <w:rPr>
          <w:rFonts w:hint="eastAsia" w:ascii="仿宋" w:hAnsi="仿宋" w:eastAsia="仿宋" w:cs="仿宋"/>
          <w:kern w:val="0"/>
          <w:sz w:val="24"/>
          <w:szCs w:val="24"/>
          <w:lang w:bidi="ar"/>
        </w:rPr>
        <w:t>屋顶分布式光伏项目</w:t>
      </w:r>
      <w:r>
        <w:rPr>
          <w:rFonts w:hint="eastAsia" w:ascii="仿宋" w:hAnsi="仿宋" w:eastAsia="仿宋" w:cs="仿宋"/>
          <w:kern w:val="0"/>
          <w:sz w:val="24"/>
          <w:szCs w:val="24"/>
          <w:lang w:eastAsia="zh-CN" w:bidi="ar"/>
        </w:rPr>
        <w:t>建筑安全鉴定和抗震鉴定服务</w:t>
      </w:r>
      <w:r>
        <w:rPr>
          <w:rFonts w:hint="eastAsia" w:ascii="仿宋" w:hAnsi="仿宋" w:eastAsia="仿宋" w:cs="仿宋"/>
          <w:kern w:val="0"/>
          <w:sz w:val="24"/>
          <w:szCs w:val="24"/>
          <w:lang w:bidi="ar"/>
        </w:rPr>
        <w:t>机构</w:t>
      </w:r>
    </w:p>
    <w:p w14:paraId="5E84AECB">
      <w:pPr>
        <w:spacing w:line="360" w:lineRule="auto"/>
        <w:ind w:firstLine="480" w:firstLineChars="200"/>
        <w:jc w:val="left"/>
        <w:rPr>
          <w:rFonts w:hint="eastAsia" w:ascii="仿宋" w:hAnsi="仿宋" w:eastAsia="仿宋" w:cs="仿宋"/>
          <w:bCs/>
          <w:kern w:val="0"/>
          <w:sz w:val="24"/>
          <w:szCs w:val="24"/>
          <w:lang w:bidi="ar"/>
        </w:rPr>
      </w:pPr>
      <w:r>
        <w:rPr>
          <w:rFonts w:hint="eastAsia" w:ascii="仿宋" w:hAnsi="仿宋" w:eastAsia="仿宋" w:cs="仿宋"/>
          <w:bCs/>
          <w:kern w:val="0"/>
          <w:sz w:val="24"/>
          <w:szCs w:val="24"/>
          <w:lang w:bidi="ar"/>
        </w:rPr>
        <w:t>2.采购人：四川西南光电产业有限公司。</w:t>
      </w:r>
    </w:p>
    <w:p w14:paraId="23327FB5">
      <w:pPr>
        <w:spacing w:line="360" w:lineRule="auto"/>
        <w:ind w:firstLine="480" w:firstLineChars="200"/>
        <w:jc w:val="left"/>
        <w:rPr>
          <w:rFonts w:hint="eastAsia" w:ascii="仿宋" w:hAnsi="仿宋" w:eastAsia="仿宋" w:cs="仿宋"/>
          <w:bCs/>
          <w:kern w:val="0"/>
          <w:sz w:val="24"/>
          <w:szCs w:val="24"/>
          <w:lang w:bidi="ar"/>
        </w:rPr>
      </w:pPr>
      <w:r>
        <w:rPr>
          <w:rFonts w:hint="eastAsia" w:ascii="仿宋" w:hAnsi="仿宋" w:eastAsia="仿宋" w:cs="仿宋"/>
          <w:bCs/>
          <w:kern w:val="0"/>
          <w:sz w:val="24"/>
          <w:szCs w:val="24"/>
          <w:lang w:bidi="ar"/>
        </w:rPr>
        <w:t>3.采购人地址：四川省德阳市罗江区景乐北路78号附9号</w:t>
      </w:r>
    </w:p>
    <w:p w14:paraId="635A140D">
      <w:pPr>
        <w:spacing w:line="360" w:lineRule="auto"/>
        <w:ind w:firstLine="480" w:firstLineChars="200"/>
        <w:jc w:val="left"/>
        <w:rPr>
          <w:rFonts w:hint="eastAsia" w:ascii="仿宋" w:hAnsi="仿宋" w:eastAsia="仿宋" w:cs="仿宋"/>
          <w:bCs/>
          <w:kern w:val="0"/>
          <w:sz w:val="24"/>
          <w:szCs w:val="24"/>
          <w:lang w:bidi="ar"/>
        </w:rPr>
      </w:pPr>
      <w:r>
        <w:rPr>
          <w:rFonts w:hint="eastAsia" w:ascii="仿宋" w:hAnsi="仿宋" w:eastAsia="仿宋" w:cs="仿宋"/>
          <w:bCs/>
          <w:kern w:val="0"/>
          <w:sz w:val="24"/>
          <w:szCs w:val="24"/>
          <w:lang w:bidi="ar"/>
        </w:rPr>
        <w:t>4.联系人：舒先生</w:t>
      </w:r>
    </w:p>
    <w:p w14:paraId="11C013A3">
      <w:pPr>
        <w:spacing w:line="360" w:lineRule="auto"/>
        <w:ind w:firstLine="480" w:firstLineChars="200"/>
        <w:jc w:val="left"/>
        <w:rPr>
          <w:rFonts w:hint="eastAsia" w:ascii="仿宋" w:hAnsi="仿宋" w:eastAsia="仿宋" w:cs="仿宋"/>
          <w:bCs/>
          <w:kern w:val="0"/>
          <w:sz w:val="24"/>
          <w:szCs w:val="24"/>
          <w:lang w:bidi="ar"/>
        </w:rPr>
      </w:pPr>
      <w:r>
        <w:rPr>
          <w:rFonts w:hint="eastAsia" w:ascii="仿宋" w:hAnsi="仿宋" w:eastAsia="仿宋" w:cs="仿宋"/>
          <w:bCs/>
          <w:kern w:val="0"/>
          <w:sz w:val="24"/>
          <w:szCs w:val="24"/>
          <w:lang w:bidi="ar"/>
        </w:rPr>
        <w:t>5.联系方式：电话：0838-3200068；</w:t>
      </w:r>
    </w:p>
    <w:p w14:paraId="10BE10AF">
      <w:pPr>
        <w:spacing w:line="360" w:lineRule="auto"/>
        <w:ind w:firstLine="482" w:firstLineChars="200"/>
        <w:jc w:val="left"/>
        <w:rPr>
          <w:rFonts w:hint="eastAsia" w:ascii="仿宋" w:hAnsi="仿宋" w:eastAsia="仿宋" w:cs="仿宋"/>
          <w:sz w:val="34"/>
          <w:szCs w:val="34"/>
        </w:rPr>
      </w:pPr>
      <w:r>
        <w:rPr>
          <w:rFonts w:hint="eastAsia" w:ascii="仿宋" w:hAnsi="仿宋" w:eastAsia="仿宋" w:cs="仿宋"/>
          <w:b/>
          <w:kern w:val="0"/>
          <w:sz w:val="24"/>
          <w:szCs w:val="24"/>
          <w:lang w:bidi="ar"/>
        </w:rPr>
        <w:t>二、谈判内容：</w:t>
      </w:r>
      <w:r>
        <w:rPr>
          <w:rFonts w:hint="eastAsia" w:ascii="仿宋" w:hAnsi="仿宋" w:eastAsia="仿宋" w:cs="仿宋"/>
          <w:color w:val="000000"/>
          <w:kern w:val="0"/>
          <w:sz w:val="24"/>
          <w:szCs w:val="24"/>
          <w:lang w:bidi="ar"/>
        </w:rPr>
        <w:t>详见谈判文件</w:t>
      </w:r>
    </w:p>
    <w:p w14:paraId="6692D374">
      <w:pPr>
        <w:spacing w:line="360" w:lineRule="auto"/>
        <w:ind w:firstLine="482" w:firstLineChars="200"/>
        <w:rPr>
          <w:rFonts w:hint="eastAsia" w:ascii="仿宋" w:hAnsi="仿宋" w:eastAsia="仿宋" w:cs="仿宋"/>
          <w:b/>
          <w:bCs/>
          <w:kern w:val="0"/>
          <w:sz w:val="24"/>
          <w:szCs w:val="24"/>
          <w:lang w:bidi="ar"/>
        </w:rPr>
      </w:pPr>
      <w:r>
        <w:rPr>
          <w:rFonts w:hint="eastAsia" w:ascii="仿宋" w:hAnsi="仿宋" w:eastAsia="仿宋" w:cs="仿宋"/>
          <w:b/>
          <w:bCs/>
          <w:kern w:val="0"/>
          <w:sz w:val="24"/>
          <w:szCs w:val="24"/>
          <w:lang w:bidi="ar"/>
        </w:rPr>
        <w:t>三、申请人参加本次采购活动应具备下列条件：</w:t>
      </w:r>
    </w:p>
    <w:p w14:paraId="29C6E6BA">
      <w:pPr>
        <w:spacing w:line="360" w:lineRule="auto"/>
        <w:ind w:firstLine="480" w:firstLineChars="200"/>
        <w:rPr>
          <w:rFonts w:hint="eastAsia" w:ascii="仿宋" w:hAnsi="仿宋" w:eastAsia="仿宋" w:cs="仿宋"/>
          <w:sz w:val="24"/>
          <w:szCs w:val="24"/>
        </w:rPr>
      </w:pPr>
      <w:bookmarkStart w:id="6" w:name="PO_供应商资格条件_1"/>
      <w:r>
        <w:rPr>
          <w:rFonts w:hint="eastAsia" w:ascii="仿宋" w:hAnsi="仿宋" w:eastAsia="仿宋" w:cs="仿宋"/>
          <w:sz w:val="24"/>
          <w:szCs w:val="24"/>
        </w:rPr>
        <w:t>1.具有独立企业法人且能够独立承担民事责任的能力；</w:t>
      </w:r>
      <w:bookmarkEnd w:id="6"/>
    </w:p>
    <w:p w14:paraId="4E8E4263">
      <w:pPr>
        <w:spacing w:line="36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2.具有良好的商业信誉和健全的财务会计制度；</w:t>
      </w:r>
    </w:p>
    <w:p w14:paraId="4295C17B">
      <w:pPr>
        <w:spacing w:line="36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3.具有履行合同所必须的设备和专业技术能力；</w:t>
      </w:r>
    </w:p>
    <w:p w14:paraId="062C6CA5">
      <w:pPr>
        <w:spacing w:line="36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4.具有依法缴纳税收和社会保障资金的良好记录；</w:t>
      </w:r>
    </w:p>
    <w:p w14:paraId="7150AB10">
      <w:pPr>
        <w:spacing w:line="360" w:lineRule="auto"/>
        <w:ind w:firstLine="480" w:firstLineChars="200"/>
        <w:rPr>
          <w:rFonts w:hint="eastAsia" w:ascii="仿宋" w:hAnsi="仿宋" w:eastAsia="仿宋" w:cs="仿宋"/>
          <w:kern w:val="0"/>
          <w:sz w:val="24"/>
          <w:szCs w:val="24"/>
          <w:lang w:bidi="ar"/>
        </w:rPr>
      </w:pPr>
      <w:r>
        <w:rPr>
          <w:rFonts w:hint="eastAsia" w:ascii="仿宋" w:hAnsi="仿宋" w:eastAsia="仿宋" w:cs="仿宋"/>
          <w:kern w:val="0"/>
          <w:sz w:val="24"/>
          <w:szCs w:val="24"/>
          <w:lang w:bidi="ar"/>
        </w:rPr>
        <w:t>5.参加本次采购活动前三年内，在经营活动中没有重大违法记录；</w:t>
      </w:r>
    </w:p>
    <w:p w14:paraId="3EBF7CB3">
      <w:pPr>
        <w:spacing w:line="360" w:lineRule="auto"/>
        <w:ind w:firstLine="480" w:firstLineChars="200"/>
        <w:rPr>
          <w:rFonts w:hint="eastAsia" w:ascii="仿宋" w:hAnsi="仿宋" w:eastAsia="仿宋" w:cs="仿宋"/>
          <w:kern w:val="0"/>
          <w:sz w:val="24"/>
          <w:szCs w:val="24"/>
          <w:lang w:bidi="ar"/>
        </w:rPr>
      </w:pPr>
      <w:r>
        <w:rPr>
          <w:rFonts w:hint="eastAsia" w:ascii="仿宋" w:hAnsi="仿宋" w:eastAsia="仿宋" w:cs="仿宋"/>
          <w:kern w:val="0"/>
          <w:sz w:val="24"/>
          <w:szCs w:val="24"/>
          <w:lang w:bidi="ar"/>
        </w:rPr>
        <w:t>6.信誉要求：未处于投标禁入期内，未处于财产被接管、冻结、破产状态，未处于四川省行政区域内有关行政处罚期间；</w:t>
      </w:r>
    </w:p>
    <w:p w14:paraId="531FAA7B">
      <w:pPr>
        <w:spacing w:line="360" w:lineRule="auto"/>
        <w:ind w:firstLine="480" w:firstLineChars="200"/>
        <w:rPr>
          <w:rFonts w:hint="eastAsia" w:ascii="仿宋" w:hAnsi="仿宋" w:eastAsia="仿宋" w:cs="仿宋"/>
          <w:kern w:val="0"/>
          <w:sz w:val="24"/>
          <w:szCs w:val="24"/>
          <w:lang w:bidi="ar"/>
        </w:rPr>
      </w:pPr>
      <w:r>
        <w:rPr>
          <w:rFonts w:hint="eastAsia" w:ascii="仿宋" w:hAnsi="仿宋" w:eastAsia="仿宋" w:cs="仿宋"/>
          <w:kern w:val="0"/>
          <w:sz w:val="24"/>
          <w:szCs w:val="24"/>
          <w:lang w:bidi="ar"/>
        </w:rPr>
        <w:t>7.业绩要求：近两年完成过类似屋顶分布式光伏项目</w:t>
      </w:r>
      <w:r>
        <w:rPr>
          <w:rFonts w:hint="eastAsia" w:ascii="仿宋" w:hAnsi="仿宋" w:eastAsia="仿宋" w:cs="仿宋"/>
          <w:kern w:val="0"/>
          <w:sz w:val="24"/>
          <w:szCs w:val="24"/>
          <w:lang w:eastAsia="zh-CN" w:bidi="ar"/>
        </w:rPr>
        <w:t>建筑安全鉴定和抗震鉴定服务</w:t>
      </w:r>
      <w:r>
        <w:rPr>
          <w:rFonts w:hint="eastAsia" w:ascii="仿宋" w:hAnsi="仿宋" w:eastAsia="仿宋" w:cs="仿宋"/>
          <w:kern w:val="0"/>
          <w:sz w:val="24"/>
          <w:szCs w:val="24"/>
          <w:lang w:bidi="ar"/>
        </w:rPr>
        <w:t>业绩（规模在2000㎡及以上）；</w:t>
      </w:r>
    </w:p>
    <w:p w14:paraId="00DC0728">
      <w:pPr>
        <w:spacing w:line="360" w:lineRule="auto"/>
        <w:ind w:firstLine="480" w:firstLineChars="200"/>
        <w:rPr>
          <w:rFonts w:hint="eastAsia" w:ascii="仿宋" w:hAnsi="仿宋" w:eastAsia="仿宋" w:cs="仿宋"/>
          <w:kern w:val="0"/>
          <w:sz w:val="24"/>
          <w:szCs w:val="24"/>
          <w:lang w:bidi="ar"/>
        </w:rPr>
      </w:pPr>
      <w:r>
        <w:rPr>
          <w:rFonts w:hint="eastAsia" w:ascii="仿宋" w:hAnsi="仿宋" w:eastAsia="仿宋" w:cs="仿宋"/>
          <w:kern w:val="0"/>
          <w:sz w:val="24"/>
          <w:szCs w:val="24"/>
          <w:lang w:bidi="ar"/>
        </w:rPr>
        <w:t>8.资质要求：具有省级及以上建设行政主管部门颁发的建设工程质量检测机构资质证书（检测范围须包括：见证取样检测、主体结构工程检测类</w:t>
      </w:r>
      <w:r>
        <w:rPr>
          <w:rFonts w:hint="eastAsia" w:ascii="仿宋" w:hAnsi="仿宋" w:eastAsia="仿宋" w:cs="仿宋"/>
          <w:kern w:val="0"/>
          <w:sz w:val="24"/>
          <w:szCs w:val="24"/>
          <w:lang w:eastAsia="zh-CN" w:bidi="ar"/>
        </w:rPr>
        <w:t>、</w:t>
      </w:r>
      <w:r>
        <w:rPr>
          <w:rFonts w:hint="eastAsia" w:ascii="仿宋" w:hAnsi="仿宋" w:eastAsia="仿宋" w:cs="仿宋"/>
          <w:kern w:val="0"/>
          <w:sz w:val="24"/>
          <w:szCs w:val="24"/>
          <w:lang w:bidi="ar"/>
        </w:rPr>
        <w:t>建筑地基基础质量检测类、</w:t>
      </w:r>
      <w:r>
        <w:rPr>
          <w:rFonts w:hint="eastAsia" w:ascii="仿宋" w:hAnsi="仿宋" w:eastAsia="仿宋" w:cs="仿宋"/>
          <w:kern w:val="0"/>
          <w:sz w:val="24"/>
          <w:szCs w:val="24"/>
          <w:lang w:val="en-US" w:eastAsia="zh-CN" w:bidi="ar"/>
        </w:rPr>
        <w:t>钢结构</w:t>
      </w:r>
      <w:r>
        <w:rPr>
          <w:rFonts w:hint="eastAsia" w:ascii="仿宋" w:hAnsi="仿宋" w:eastAsia="仿宋" w:cs="仿宋"/>
          <w:kern w:val="0"/>
          <w:sz w:val="24"/>
          <w:szCs w:val="24"/>
          <w:lang w:bidi="ar"/>
        </w:rPr>
        <w:t>工程检测类）或具有根据住建部《建设工程质量检测机构资质标准》（建质规〔2023〕1 号）取得的建设工程质量检测机构专项资质证书（资质证书中检测内容包含建筑材料及构配件、主体结构及装饰装修、地基基础</w:t>
      </w:r>
      <w:r>
        <w:rPr>
          <w:rFonts w:hint="eastAsia" w:ascii="仿宋" w:hAnsi="仿宋" w:eastAsia="仿宋" w:cs="仿宋"/>
          <w:kern w:val="0"/>
          <w:sz w:val="24"/>
          <w:szCs w:val="24"/>
          <w:lang w:eastAsia="zh-CN" w:bidi="ar"/>
        </w:rPr>
        <w:t>、</w:t>
      </w:r>
      <w:r>
        <w:rPr>
          <w:rFonts w:hint="eastAsia" w:ascii="仿宋" w:hAnsi="仿宋" w:eastAsia="仿宋" w:cs="仿宋"/>
          <w:kern w:val="0"/>
          <w:sz w:val="24"/>
          <w:szCs w:val="24"/>
          <w:lang w:val="en-US" w:eastAsia="zh-CN" w:bidi="ar"/>
        </w:rPr>
        <w:t>钢结构</w:t>
      </w:r>
      <w:r>
        <w:rPr>
          <w:rFonts w:hint="eastAsia" w:ascii="仿宋" w:hAnsi="仿宋" w:eastAsia="仿宋" w:cs="仿宋"/>
          <w:kern w:val="0"/>
          <w:sz w:val="24"/>
          <w:szCs w:val="24"/>
          <w:lang w:bidi="ar"/>
        </w:rPr>
        <w:t>）或建设工程质量检测机构综合资质证书。(提供证书复印件）</w:t>
      </w:r>
      <w:r>
        <w:rPr>
          <w:rFonts w:hint="eastAsia" w:ascii="仿宋" w:hAnsi="仿宋" w:eastAsia="仿宋" w:cs="仿宋"/>
          <w:kern w:val="0"/>
          <w:sz w:val="24"/>
          <w:szCs w:val="24"/>
          <w:lang w:eastAsia="zh-CN" w:bidi="ar"/>
        </w:rPr>
        <w:t>；</w:t>
      </w:r>
    </w:p>
    <w:p w14:paraId="140B2E2D">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9.法律、行政法规规定的其他条件；</w:t>
      </w:r>
    </w:p>
    <w:p w14:paraId="0BF72102">
      <w:pPr>
        <w:pStyle w:val="21"/>
        <w:widowControl/>
        <w:ind w:firstLine="480"/>
        <w:rPr>
          <w:rFonts w:ascii="仿宋" w:hAnsi="仿宋" w:eastAsia="仿宋" w:cs="仿宋"/>
          <w:sz w:val="24"/>
          <w:szCs w:val="24"/>
        </w:rPr>
      </w:pPr>
      <w:r>
        <w:rPr>
          <w:rFonts w:ascii="仿宋" w:hAnsi="仿宋" w:eastAsia="仿宋" w:cs="仿宋"/>
          <w:sz w:val="24"/>
          <w:szCs w:val="24"/>
        </w:rPr>
        <w:t>10.采购人根据采购项目提出的特殊条件：</w:t>
      </w:r>
    </w:p>
    <w:p w14:paraId="22BA1299">
      <w:pPr>
        <w:pStyle w:val="21"/>
        <w:widowControl/>
        <w:ind w:firstLine="480"/>
        <w:rPr>
          <w:rFonts w:ascii="仿宋" w:hAnsi="仿宋" w:eastAsia="仿宋" w:cs="仿宋"/>
          <w:sz w:val="24"/>
          <w:szCs w:val="24"/>
        </w:rPr>
      </w:pPr>
      <w:r>
        <w:rPr>
          <w:rFonts w:ascii="仿宋" w:hAnsi="仿宋" w:eastAsia="仿宋" w:cs="仿宋"/>
          <w:sz w:val="24"/>
          <w:szCs w:val="24"/>
        </w:rPr>
        <w:t>10.1申请人应提供公司、法定代表人、主要负责人在前三年内无行贿犯罪记录的承诺函原件；</w:t>
      </w:r>
    </w:p>
    <w:p w14:paraId="576830A4">
      <w:pPr>
        <w:pStyle w:val="21"/>
        <w:widowControl/>
        <w:ind w:firstLine="480"/>
        <w:rPr>
          <w:rFonts w:ascii="仿宋" w:hAnsi="仿宋" w:eastAsia="仿宋" w:cs="仿宋"/>
          <w:sz w:val="24"/>
          <w:szCs w:val="24"/>
        </w:rPr>
      </w:pPr>
      <w:r>
        <w:rPr>
          <w:rFonts w:ascii="仿宋" w:hAnsi="仿宋" w:eastAsia="仿宋" w:cs="仿宋"/>
          <w:sz w:val="24"/>
          <w:szCs w:val="24"/>
        </w:rPr>
        <w:t>11.本项目不接受联合体投标。</w:t>
      </w:r>
    </w:p>
    <w:p w14:paraId="531ED67C">
      <w:pPr>
        <w:spacing w:after="120" w:line="440" w:lineRule="exact"/>
        <w:ind w:firstLine="482" w:firstLineChars="200"/>
        <w:rPr>
          <w:rFonts w:hint="eastAsia" w:ascii="仿宋" w:hAnsi="仿宋" w:eastAsia="仿宋" w:cs="仿宋"/>
          <w:b/>
          <w:bCs/>
          <w:color w:val="000000"/>
          <w:sz w:val="24"/>
          <w:szCs w:val="24"/>
        </w:rPr>
      </w:pPr>
      <w:bookmarkStart w:id="7" w:name="PO_默认文件内容_4"/>
      <w:bookmarkEnd w:id="7"/>
      <w:r>
        <w:rPr>
          <w:rFonts w:hint="eastAsia" w:ascii="仿宋" w:hAnsi="仿宋" w:eastAsia="仿宋" w:cs="仿宋"/>
          <w:b/>
          <w:bCs/>
          <w:color w:val="000000"/>
          <w:kern w:val="0"/>
          <w:sz w:val="24"/>
          <w:szCs w:val="24"/>
          <w:lang w:bidi="ar"/>
        </w:rPr>
        <w:t>四、申请人邀请方式</w:t>
      </w:r>
    </w:p>
    <w:p w14:paraId="61173F8B">
      <w:pPr>
        <w:spacing w:line="360" w:lineRule="auto"/>
        <w:ind w:firstLine="480" w:firstLineChars="200"/>
        <w:rPr>
          <w:rFonts w:hint="eastAsia" w:ascii="仿宋" w:hAnsi="仿宋" w:eastAsia="仿宋" w:cs="仿宋"/>
          <w:sz w:val="24"/>
          <w:szCs w:val="24"/>
        </w:rPr>
      </w:pPr>
      <w:r>
        <w:rPr>
          <w:rFonts w:hint="eastAsia" w:ascii="仿宋" w:hAnsi="仿宋" w:eastAsia="仿宋" w:cs="仿宋"/>
          <w:color w:val="000000"/>
          <w:kern w:val="0"/>
          <w:sz w:val="24"/>
          <w:szCs w:val="24"/>
          <w:lang w:bidi="ar"/>
        </w:rPr>
        <w:t>四川西南发展集团控股有限公司（http://xn</w:t>
      </w:r>
      <w:r>
        <w:rPr>
          <w:rFonts w:hint="eastAsia" w:ascii="仿宋" w:hAnsi="仿宋" w:eastAsia="仿宋" w:cs="仿宋"/>
          <w:color w:val="000000"/>
          <w:kern w:val="0"/>
          <w:sz w:val="24"/>
          <w:szCs w:val="24"/>
          <w:lang w:val="en-US" w:eastAsia="zh-CN" w:bidi="ar"/>
        </w:rPr>
        <w:t>fz</w:t>
      </w:r>
      <w:r>
        <w:rPr>
          <w:rFonts w:hint="eastAsia" w:ascii="仿宋" w:hAnsi="仿宋" w:eastAsia="仿宋" w:cs="仿宋"/>
          <w:color w:val="000000"/>
          <w:kern w:val="0"/>
          <w:sz w:val="24"/>
          <w:szCs w:val="24"/>
          <w:lang w:bidi="ar"/>
        </w:rPr>
        <w:t>kt.cn/）上以公告形式发布。</w:t>
      </w:r>
    </w:p>
    <w:p w14:paraId="53ED91EF">
      <w:pPr>
        <w:pStyle w:val="21"/>
        <w:widowControl/>
        <w:spacing w:line="460" w:lineRule="exact"/>
        <w:ind w:firstLine="482"/>
        <w:rPr>
          <w:rFonts w:ascii="仿宋" w:hAnsi="仿宋" w:eastAsia="仿宋" w:cs="仿宋"/>
          <w:b/>
          <w:sz w:val="24"/>
          <w:szCs w:val="24"/>
        </w:rPr>
      </w:pPr>
      <w:r>
        <w:rPr>
          <w:rFonts w:ascii="仿宋" w:hAnsi="仿宋" w:eastAsia="仿宋" w:cs="仿宋"/>
          <w:b/>
          <w:sz w:val="24"/>
          <w:szCs w:val="24"/>
        </w:rPr>
        <w:t>五、竞争性谈判文件的获取：</w:t>
      </w:r>
    </w:p>
    <w:p w14:paraId="5C0460E1">
      <w:pPr>
        <w:pStyle w:val="21"/>
        <w:widowControl/>
        <w:adjustRightInd w:val="0"/>
        <w:snapToGrid w:val="0"/>
        <w:spacing w:line="560" w:lineRule="exact"/>
        <w:ind w:firstLine="480"/>
        <w:jc w:val="left"/>
        <w:rPr>
          <w:rFonts w:ascii="仿宋" w:hAnsi="仿宋" w:eastAsia="仿宋" w:cs="仿宋"/>
          <w:sz w:val="24"/>
          <w:szCs w:val="24"/>
        </w:rPr>
      </w:pPr>
      <w:r>
        <w:rPr>
          <w:rFonts w:ascii="仿宋" w:hAnsi="仿宋" w:eastAsia="仿宋" w:cs="仿宋"/>
          <w:sz w:val="24"/>
          <w:szCs w:val="24"/>
        </w:rPr>
        <w:t>1.文件获取时间：凡有意参加者，请于202</w:t>
      </w:r>
      <w:r>
        <w:rPr>
          <w:rFonts w:hint="eastAsia" w:ascii="仿宋" w:hAnsi="仿宋" w:eastAsia="仿宋" w:cs="仿宋"/>
          <w:sz w:val="24"/>
          <w:szCs w:val="24"/>
          <w:lang w:val="en-US" w:eastAsia="zh-CN"/>
        </w:rPr>
        <w:t>6</w:t>
      </w:r>
      <w:r>
        <w:rPr>
          <w:rFonts w:ascii="仿宋" w:hAnsi="仿宋" w:eastAsia="仿宋" w:cs="仿宋"/>
          <w:sz w:val="24"/>
          <w:szCs w:val="24"/>
        </w:rPr>
        <w:t>年</w:t>
      </w:r>
      <w:r>
        <w:rPr>
          <w:rFonts w:hint="eastAsia" w:ascii="仿宋" w:hAnsi="仿宋" w:eastAsia="仿宋" w:cs="仿宋"/>
          <w:sz w:val="24"/>
          <w:szCs w:val="24"/>
          <w:lang w:val="en-US" w:eastAsia="zh-CN"/>
        </w:rPr>
        <w:t>1</w:t>
      </w:r>
      <w:r>
        <w:rPr>
          <w:rFonts w:ascii="仿宋" w:hAnsi="仿宋" w:eastAsia="仿宋" w:cs="仿宋"/>
          <w:sz w:val="24"/>
          <w:szCs w:val="24"/>
        </w:rPr>
        <w:t>月</w:t>
      </w:r>
      <w:r>
        <w:rPr>
          <w:rFonts w:hint="eastAsia" w:ascii="仿宋" w:hAnsi="仿宋" w:eastAsia="仿宋" w:cs="仿宋"/>
          <w:sz w:val="24"/>
          <w:szCs w:val="24"/>
          <w:lang w:val="en-US" w:eastAsia="zh-CN"/>
        </w:rPr>
        <w:t>6</w:t>
      </w:r>
      <w:r>
        <w:rPr>
          <w:rFonts w:ascii="仿宋" w:hAnsi="仿宋" w:eastAsia="仿宋" w:cs="仿宋"/>
          <w:sz w:val="24"/>
          <w:szCs w:val="24"/>
        </w:rPr>
        <w:t>日17：00分至</w:t>
      </w:r>
      <w:r>
        <w:rPr>
          <w:rFonts w:hint="eastAsia" w:ascii="仿宋" w:hAnsi="仿宋" w:eastAsia="仿宋" w:cs="仿宋"/>
          <w:sz w:val="24"/>
          <w:szCs w:val="24"/>
          <w:lang w:eastAsia="zh-CN"/>
        </w:rPr>
        <w:t>2026</w:t>
      </w:r>
      <w:r>
        <w:rPr>
          <w:rFonts w:ascii="仿宋" w:hAnsi="仿宋" w:eastAsia="仿宋" w:cs="仿宋"/>
          <w:sz w:val="24"/>
          <w:szCs w:val="24"/>
        </w:rPr>
        <w:t>年</w:t>
      </w:r>
      <w:r>
        <w:rPr>
          <w:rFonts w:hint="eastAsia" w:ascii="仿宋" w:hAnsi="仿宋" w:eastAsia="仿宋" w:cs="仿宋"/>
          <w:sz w:val="24"/>
          <w:szCs w:val="24"/>
          <w:lang w:val="en-US" w:eastAsia="zh-CN"/>
        </w:rPr>
        <w:t>1</w:t>
      </w:r>
      <w:r>
        <w:rPr>
          <w:rFonts w:ascii="仿宋" w:hAnsi="仿宋" w:eastAsia="仿宋" w:cs="仿宋"/>
          <w:sz w:val="24"/>
          <w:szCs w:val="24"/>
        </w:rPr>
        <w:t>月</w:t>
      </w:r>
      <w:r>
        <w:rPr>
          <w:rFonts w:hint="eastAsia" w:ascii="仿宋" w:hAnsi="仿宋" w:eastAsia="仿宋" w:cs="仿宋"/>
          <w:sz w:val="24"/>
          <w:szCs w:val="24"/>
          <w:lang w:val="en-US" w:eastAsia="zh-CN"/>
        </w:rPr>
        <w:t>8</w:t>
      </w:r>
      <w:r>
        <w:rPr>
          <w:rFonts w:ascii="仿宋" w:hAnsi="仿宋" w:eastAsia="仿宋" w:cs="仿宋"/>
          <w:sz w:val="24"/>
          <w:szCs w:val="24"/>
        </w:rPr>
        <w:t>日17：00登录四川西南发展集团控股有限公司 （http://xn</w:t>
      </w:r>
      <w:r>
        <w:rPr>
          <w:rFonts w:hint="eastAsia" w:ascii="仿宋" w:hAnsi="仿宋" w:eastAsia="仿宋" w:cs="仿宋"/>
          <w:sz w:val="24"/>
          <w:szCs w:val="24"/>
          <w:lang w:val="en-US" w:eastAsia="zh-CN"/>
        </w:rPr>
        <w:t>fz</w:t>
      </w:r>
      <w:r>
        <w:rPr>
          <w:rFonts w:ascii="仿宋" w:hAnsi="仿宋" w:eastAsia="仿宋" w:cs="仿宋"/>
          <w:sz w:val="24"/>
          <w:szCs w:val="24"/>
        </w:rPr>
        <w:t>kt.cn/）下载采购文件及相应附件（北京时间）。</w:t>
      </w:r>
    </w:p>
    <w:p w14:paraId="2F057686">
      <w:pPr>
        <w:pStyle w:val="21"/>
        <w:widowControl/>
        <w:adjustRightInd w:val="0"/>
        <w:snapToGrid w:val="0"/>
        <w:spacing w:line="560" w:lineRule="exact"/>
        <w:ind w:firstLine="480"/>
        <w:jc w:val="left"/>
        <w:rPr>
          <w:rFonts w:ascii="仿宋" w:hAnsi="仿宋" w:eastAsia="仿宋" w:cs="仿宋"/>
          <w:sz w:val="24"/>
          <w:szCs w:val="24"/>
        </w:rPr>
      </w:pPr>
      <w:r>
        <w:rPr>
          <w:rFonts w:ascii="仿宋" w:hAnsi="仿宋" w:eastAsia="仿宋" w:cs="仿宋"/>
          <w:sz w:val="24"/>
          <w:szCs w:val="24"/>
        </w:rPr>
        <w:t>2.采购文件获取地点：四川西南发展集团控股有限公司（http://xnf</w:t>
      </w:r>
      <w:r>
        <w:rPr>
          <w:rFonts w:hint="eastAsia" w:ascii="仿宋" w:hAnsi="仿宋" w:eastAsia="仿宋" w:cs="仿宋"/>
          <w:sz w:val="24"/>
          <w:szCs w:val="24"/>
          <w:lang w:val="en-US" w:eastAsia="zh-CN"/>
        </w:rPr>
        <w:t>zk</w:t>
      </w:r>
      <w:r>
        <w:rPr>
          <w:rFonts w:ascii="仿宋" w:hAnsi="仿宋" w:eastAsia="仿宋" w:cs="仿宋"/>
          <w:sz w:val="24"/>
          <w:szCs w:val="24"/>
        </w:rPr>
        <w:t>t.cn/）。</w:t>
      </w:r>
    </w:p>
    <w:p w14:paraId="7FA0C3E6">
      <w:pPr>
        <w:pStyle w:val="21"/>
        <w:widowControl/>
        <w:adjustRightInd w:val="0"/>
        <w:snapToGrid w:val="0"/>
        <w:spacing w:line="560" w:lineRule="exact"/>
        <w:ind w:firstLine="480"/>
        <w:jc w:val="left"/>
        <w:rPr>
          <w:rFonts w:ascii="仿宋" w:hAnsi="仿宋" w:eastAsia="仿宋" w:cs="仿宋"/>
          <w:sz w:val="24"/>
          <w:szCs w:val="24"/>
        </w:rPr>
      </w:pPr>
      <w:r>
        <w:rPr>
          <w:rFonts w:ascii="仿宋" w:hAnsi="仿宋" w:eastAsia="仿宋" w:cs="仿宋"/>
          <w:sz w:val="24"/>
          <w:szCs w:val="24"/>
        </w:rPr>
        <w:t>3.响应文件递交截止时间：</w:t>
      </w:r>
      <w:r>
        <w:rPr>
          <w:rFonts w:hint="eastAsia" w:ascii="仿宋" w:hAnsi="仿宋" w:eastAsia="仿宋" w:cs="仿宋"/>
          <w:sz w:val="24"/>
          <w:szCs w:val="24"/>
          <w:lang w:eastAsia="zh-CN"/>
        </w:rPr>
        <w:t>2026</w:t>
      </w:r>
      <w:r>
        <w:rPr>
          <w:rFonts w:ascii="仿宋" w:hAnsi="仿宋" w:eastAsia="仿宋" w:cs="仿宋"/>
          <w:sz w:val="24"/>
          <w:szCs w:val="24"/>
        </w:rPr>
        <w:t>年</w:t>
      </w:r>
      <w:r>
        <w:rPr>
          <w:rFonts w:hint="eastAsia" w:ascii="仿宋" w:hAnsi="仿宋" w:eastAsia="仿宋" w:cs="仿宋"/>
          <w:sz w:val="24"/>
          <w:szCs w:val="24"/>
          <w:lang w:val="en-US" w:eastAsia="zh-CN"/>
        </w:rPr>
        <w:t>1</w:t>
      </w:r>
      <w:r>
        <w:rPr>
          <w:rFonts w:ascii="仿宋" w:hAnsi="仿宋" w:eastAsia="仿宋" w:cs="仿宋"/>
          <w:sz w:val="24"/>
          <w:szCs w:val="24"/>
        </w:rPr>
        <w:t>月</w:t>
      </w:r>
      <w:r>
        <w:rPr>
          <w:rFonts w:hint="eastAsia" w:ascii="仿宋" w:hAnsi="仿宋" w:eastAsia="仿宋" w:cs="仿宋"/>
          <w:sz w:val="24"/>
          <w:szCs w:val="24"/>
          <w:lang w:val="en-US" w:eastAsia="zh-CN"/>
        </w:rPr>
        <w:t>9</w:t>
      </w:r>
      <w:r>
        <w:rPr>
          <w:rFonts w:ascii="仿宋" w:hAnsi="仿宋" w:eastAsia="仿宋" w:cs="仿宋"/>
          <w:sz w:val="24"/>
          <w:szCs w:val="24"/>
        </w:rPr>
        <w:t>日9：30（北京时间）。</w:t>
      </w:r>
    </w:p>
    <w:p w14:paraId="55884ADC">
      <w:pPr>
        <w:pStyle w:val="21"/>
        <w:widowControl/>
        <w:adjustRightInd w:val="0"/>
        <w:snapToGrid w:val="0"/>
        <w:spacing w:line="560" w:lineRule="exact"/>
        <w:ind w:firstLine="480"/>
        <w:jc w:val="left"/>
        <w:rPr>
          <w:rFonts w:ascii="仿宋" w:hAnsi="仿宋" w:eastAsia="仿宋" w:cs="仿宋"/>
          <w:sz w:val="24"/>
          <w:szCs w:val="24"/>
        </w:rPr>
      </w:pPr>
      <w:r>
        <w:rPr>
          <w:rFonts w:ascii="仿宋" w:hAnsi="仿宋" w:eastAsia="仿宋" w:cs="仿宋"/>
          <w:sz w:val="24"/>
          <w:szCs w:val="24"/>
        </w:rPr>
        <w:t>4.响应文件递交地点：德阳市罗江区滨江东路18号3楼。</w:t>
      </w:r>
    </w:p>
    <w:p w14:paraId="68ACC0F2">
      <w:pPr>
        <w:pStyle w:val="21"/>
        <w:widowControl/>
        <w:adjustRightInd w:val="0"/>
        <w:snapToGrid w:val="0"/>
        <w:spacing w:line="560" w:lineRule="exact"/>
        <w:ind w:firstLine="480"/>
        <w:jc w:val="left"/>
        <w:rPr>
          <w:rFonts w:ascii="仿宋" w:hAnsi="仿宋" w:eastAsia="仿宋" w:cs="仿宋"/>
          <w:sz w:val="24"/>
          <w:szCs w:val="24"/>
        </w:rPr>
      </w:pPr>
      <w:r>
        <w:rPr>
          <w:rFonts w:ascii="仿宋" w:hAnsi="仿宋" w:eastAsia="仿宋" w:cs="仿宋"/>
          <w:sz w:val="24"/>
          <w:szCs w:val="24"/>
        </w:rPr>
        <w:t>5.谈判时间：</w:t>
      </w:r>
      <w:r>
        <w:rPr>
          <w:rFonts w:hint="eastAsia" w:ascii="仿宋" w:hAnsi="仿宋" w:eastAsia="仿宋" w:cs="仿宋"/>
          <w:sz w:val="24"/>
          <w:szCs w:val="24"/>
          <w:lang w:eastAsia="zh-CN"/>
        </w:rPr>
        <w:t>2026</w:t>
      </w:r>
      <w:r>
        <w:rPr>
          <w:rFonts w:ascii="仿宋" w:hAnsi="仿宋" w:eastAsia="仿宋" w:cs="仿宋"/>
          <w:sz w:val="24"/>
          <w:szCs w:val="24"/>
        </w:rPr>
        <w:t>年</w:t>
      </w:r>
      <w:r>
        <w:rPr>
          <w:rFonts w:hint="eastAsia" w:ascii="仿宋" w:hAnsi="仿宋" w:eastAsia="仿宋" w:cs="仿宋"/>
          <w:sz w:val="24"/>
          <w:szCs w:val="24"/>
          <w:lang w:val="en-US" w:eastAsia="zh-CN"/>
        </w:rPr>
        <w:t>1</w:t>
      </w:r>
      <w:r>
        <w:rPr>
          <w:rFonts w:ascii="仿宋" w:hAnsi="仿宋" w:eastAsia="仿宋" w:cs="仿宋"/>
          <w:sz w:val="24"/>
          <w:szCs w:val="24"/>
        </w:rPr>
        <w:t>月</w:t>
      </w:r>
      <w:r>
        <w:rPr>
          <w:rFonts w:hint="eastAsia" w:ascii="仿宋" w:hAnsi="仿宋" w:eastAsia="仿宋" w:cs="仿宋"/>
          <w:sz w:val="24"/>
          <w:szCs w:val="24"/>
          <w:lang w:val="en-US" w:eastAsia="zh-CN"/>
        </w:rPr>
        <w:t>9</w:t>
      </w:r>
      <w:r>
        <w:rPr>
          <w:rFonts w:ascii="仿宋" w:hAnsi="仿宋" w:eastAsia="仿宋" w:cs="仿宋"/>
          <w:sz w:val="24"/>
          <w:szCs w:val="24"/>
        </w:rPr>
        <w:t>日9：30（北京时间）。</w:t>
      </w:r>
    </w:p>
    <w:p w14:paraId="4672FAC0">
      <w:pPr>
        <w:spacing w:after="120" w:line="440" w:lineRule="exact"/>
        <w:ind w:firstLine="482" w:firstLineChars="200"/>
        <w:rPr>
          <w:rFonts w:hint="eastAsia" w:ascii="仿宋" w:hAnsi="仿宋" w:eastAsia="仿宋" w:cs="仿宋"/>
          <w:color w:val="000000"/>
          <w:sz w:val="24"/>
          <w:szCs w:val="24"/>
        </w:rPr>
      </w:pPr>
      <w:r>
        <w:rPr>
          <w:rFonts w:hint="eastAsia" w:ascii="仿宋" w:hAnsi="仿宋" w:eastAsia="仿宋" w:cs="仿宋"/>
          <w:b/>
          <w:color w:val="000000"/>
          <w:kern w:val="0"/>
          <w:sz w:val="24"/>
          <w:szCs w:val="24"/>
          <w:lang w:bidi="ar"/>
        </w:rPr>
        <w:t>六、递交响应文件地点：德阳市罗江区滨江东路18号3楼311室</w:t>
      </w:r>
      <w:r>
        <w:rPr>
          <w:rFonts w:hint="eastAsia" w:ascii="仿宋" w:hAnsi="仿宋" w:eastAsia="仿宋" w:cs="仿宋"/>
          <w:color w:val="000000"/>
          <w:kern w:val="0"/>
          <w:sz w:val="24"/>
          <w:szCs w:val="24"/>
          <w:lang w:bidi="ar"/>
        </w:rPr>
        <w:t xml:space="preserve"> 。响应文件必须在递交响应文件截止时间前送达谈判地点。逾期送达、密封和标注错误的响应文件，采购人恕不接收。本次采购不接收邮寄的响应文件。</w:t>
      </w:r>
    </w:p>
    <w:p w14:paraId="440A74BC">
      <w:pPr>
        <w:spacing w:after="120" w:line="440" w:lineRule="exact"/>
        <w:ind w:firstLine="482" w:firstLineChars="200"/>
        <w:rPr>
          <w:rFonts w:hint="eastAsia" w:ascii="仿宋" w:hAnsi="仿宋" w:eastAsia="仿宋" w:cs="仿宋"/>
          <w:color w:val="000000"/>
          <w:sz w:val="24"/>
          <w:szCs w:val="24"/>
        </w:rPr>
      </w:pPr>
      <w:r>
        <w:rPr>
          <w:rFonts w:hint="eastAsia" w:ascii="仿宋" w:hAnsi="仿宋" w:eastAsia="仿宋" w:cs="仿宋"/>
          <w:b/>
          <w:color w:val="000000"/>
          <w:kern w:val="0"/>
          <w:sz w:val="24"/>
          <w:szCs w:val="24"/>
          <w:lang w:bidi="ar"/>
        </w:rPr>
        <w:t>七、响应文件开启时间：</w:t>
      </w:r>
      <w:r>
        <w:rPr>
          <w:rFonts w:hint="eastAsia" w:ascii="仿宋" w:hAnsi="仿宋" w:eastAsia="仿宋" w:cs="仿宋"/>
          <w:b/>
          <w:color w:val="000000"/>
          <w:kern w:val="0"/>
          <w:sz w:val="24"/>
          <w:szCs w:val="24"/>
          <w:u w:val="single"/>
          <w:lang w:bidi="ar"/>
        </w:rPr>
        <w:t xml:space="preserve"> </w:t>
      </w:r>
      <w:r>
        <w:rPr>
          <w:rFonts w:hint="eastAsia" w:ascii="仿宋" w:hAnsi="仿宋" w:eastAsia="仿宋" w:cs="仿宋"/>
          <w:bCs/>
          <w:color w:val="000000"/>
          <w:kern w:val="0"/>
          <w:sz w:val="24"/>
          <w:szCs w:val="24"/>
          <w:u w:val="single"/>
          <w:lang w:eastAsia="zh-CN" w:bidi="ar"/>
        </w:rPr>
        <w:t>2026</w:t>
      </w:r>
      <w:r>
        <w:rPr>
          <w:rFonts w:hint="eastAsia" w:ascii="仿宋" w:hAnsi="仿宋" w:eastAsia="仿宋" w:cs="仿宋"/>
          <w:bCs/>
          <w:color w:val="000000"/>
          <w:kern w:val="0"/>
          <w:sz w:val="24"/>
          <w:szCs w:val="24"/>
          <w:u w:val="single"/>
          <w:lang w:bidi="ar"/>
        </w:rPr>
        <w:t xml:space="preserve"> </w:t>
      </w:r>
      <w:r>
        <w:rPr>
          <w:rFonts w:hint="eastAsia" w:ascii="仿宋" w:hAnsi="仿宋" w:eastAsia="仿宋" w:cs="仿宋"/>
          <w:bCs/>
          <w:color w:val="000000"/>
          <w:kern w:val="0"/>
          <w:sz w:val="24"/>
          <w:szCs w:val="24"/>
          <w:lang w:bidi="ar"/>
        </w:rPr>
        <w:t>年</w:t>
      </w:r>
      <w:r>
        <w:rPr>
          <w:rFonts w:hint="eastAsia" w:ascii="仿宋" w:hAnsi="仿宋" w:eastAsia="仿宋" w:cs="仿宋"/>
          <w:bCs/>
          <w:color w:val="000000"/>
          <w:kern w:val="0"/>
          <w:sz w:val="24"/>
          <w:szCs w:val="24"/>
          <w:u w:val="single"/>
          <w:lang w:bidi="ar"/>
        </w:rPr>
        <w:t xml:space="preserve"> </w:t>
      </w:r>
      <w:r>
        <w:rPr>
          <w:rFonts w:hint="eastAsia" w:ascii="仿宋" w:hAnsi="仿宋" w:eastAsia="仿宋" w:cs="仿宋"/>
          <w:bCs/>
          <w:color w:val="000000"/>
          <w:kern w:val="0"/>
          <w:sz w:val="24"/>
          <w:szCs w:val="24"/>
          <w:u w:val="single"/>
          <w:lang w:val="en-US" w:eastAsia="zh-CN" w:bidi="ar"/>
        </w:rPr>
        <w:t>1</w:t>
      </w:r>
      <w:r>
        <w:rPr>
          <w:rFonts w:hint="eastAsia" w:ascii="仿宋" w:hAnsi="仿宋" w:eastAsia="仿宋" w:cs="仿宋"/>
          <w:bCs/>
          <w:color w:val="000000"/>
          <w:kern w:val="0"/>
          <w:sz w:val="24"/>
          <w:szCs w:val="24"/>
          <w:lang w:bidi="ar"/>
        </w:rPr>
        <w:t>月</w:t>
      </w:r>
      <w:r>
        <w:rPr>
          <w:rFonts w:hint="eastAsia" w:ascii="仿宋" w:hAnsi="仿宋" w:eastAsia="仿宋" w:cs="仿宋"/>
          <w:bCs/>
          <w:color w:val="000000"/>
          <w:kern w:val="0"/>
          <w:sz w:val="24"/>
          <w:szCs w:val="24"/>
          <w:u w:val="single"/>
          <w:lang w:val="en-US" w:eastAsia="zh-CN" w:bidi="ar"/>
        </w:rPr>
        <w:t>9</w:t>
      </w:r>
      <w:r>
        <w:rPr>
          <w:rFonts w:hint="eastAsia" w:ascii="仿宋" w:hAnsi="仿宋" w:eastAsia="仿宋" w:cs="仿宋"/>
          <w:bCs/>
          <w:color w:val="000000"/>
          <w:kern w:val="0"/>
          <w:sz w:val="24"/>
          <w:szCs w:val="24"/>
          <w:lang w:bidi="ar"/>
        </w:rPr>
        <w:t>日</w:t>
      </w:r>
      <w:r>
        <w:rPr>
          <w:rFonts w:hint="eastAsia" w:ascii="仿宋" w:hAnsi="仿宋" w:eastAsia="仿宋" w:cs="仿宋"/>
          <w:bCs/>
          <w:color w:val="000000"/>
          <w:kern w:val="0"/>
          <w:sz w:val="24"/>
          <w:szCs w:val="24"/>
          <w:u w:val="single"/>
          <w:lang w:bidi="ar"/>
        </w:rPr>
        <w:t xml:space="preserve"> 9：30 </w:t>
      </w:r>
      <w:r>
        <w:rPr>
          <w:rFonts w:hint="eastAsia" w:ascii="仿宋" w:hAnsi="仿宋" w:eastAsia="仿宋" w:cs="仿宋"/>
          <w:color w:val="000000"/>
          <w:kern w:val="0"/>
          <w:sz w:val="24"/>
          <w:szCs w:val="24"/>
          <w:lang w:bidi="ar"/>
        </w:rPr>
        <w:t>（北京时间）在谈判地点开启。</w:t>
      </w:r>
    </w:p>
    <w:p w14:paraId="602D3A18">
      <w:pPr>
        <w:spacing w:line="440" w:lineRule="exact"/>
        <w:ind w:firstLine="487" w:firstLineChars="202"/>
        <w:rPr>
          <w:rFonts w:hint="eastAsia" w:ascii="仿宋" w:hAnsi="仿宋" w:eastAsia="仿宋" w:cs="仿宋"/>
          <w:b/>
          <w:color w:val="000000"/>
          <w:sz w:val="24"/>
          <w:szCs w:val="24"/>
        </w:rPr>
      </w:pPr>
      <w:r>
        <w:rPr>
          <w:rFonts w:hint="eastAsia" w:ascii="仿宋" w:hAnsi="仿宋" w:eastAsia="仿宋" w:cs="仿宋"/>
          <w:b/>
          <w:color w:val="000000"/>
          <w:kern w:val="0"/>
          <w:sz w:val="24"/>
          <w:szCs w:val="24"/>
          <w:lang w:bidi="ar"/>
        </w:rPr>
        <w:t>八、谈判地点：德阳市罗江区滨江东路18号3楼311室</w:t>
      </w:r>
      <w:r>
        <w:rPr>
          <w:rFonts w:hint="eastAsia" w:ascii="仿宋" w:hAnsi="仿宋" w:eastAsia="仿宋" w:cs="仿宋"/>
          <w:color w:val="000000"/>
          <w:kern w:val="0"/>
          <w:sz w:val="24"/>
          <w:szCs w:val="24"/>
          <w:lang w:bidi="ar"/>
        </w:rPr>
        <w:t>。</w:t>
      </w:r>
    </w:p>
    <w:p w14:paraId="421A96D7">
      <w:pPr>
        <w:pStyle w:val="21"/>
        <w:widowControl/>
        <w:spacing w:line="440" w:lineRule="exact"/>
        <w:ind w:firstLine="482"/>
        <w:rPr>
          <w:rFonts w:ascii="仿宋" w:hAnsi="仿宋" w:eastAsia="仿宋" w:cs="仿宋"/>
          <w:b/>
          <w:color w:val="000000"/>
          <w:sz w:val="24"/>
          <w:szCs w:val="24"/>
        </w:rPr>
      </w:pPr>
      <w:r>
        <w:rPr>
          <w:rFonts w:ascii="仿宋" w:hAnsi="仿宋" w:eastAsia="仿宋" w:cs="仿宋"/>
          <w:b/>
          <w:color w:val="000000"/>
          <w:sz w:val="24"/>
          <w:szCs w:val="24"/>
        </w:rPr>
        <w:t>九、联系方式</w:t>
      </w:r>
    </w:p>
    <w:p w14:paraId="11199412">
      <w:pPr>
        <w:pStyle w:val="21"/>
        <w:widowControl/>
        <w:spacing w:line="440" w:lineRule="exact"/>
        <w:ind w:firstLine="480"/>
        <w:rPr>
          <w:rFonts w:ascii="仿宋" w:hAnsi="仿宋" w:eastAsia="仿宋" w:cs="仿宋"/>
          <w:bCs/>
          <w:color w:val="000000"/>
          <w:sz w:val="24"/>
          <w:szCs w:val="24"/>
        </w:rPr>
      </w:pPr>
      <w:r>
        <w:rPr>
          <w:rFonts w:ascii="仿宋" w:hAnsi="仿宋" w:eastAsia="仿宋" w:cs="仿宋"/>
          <w:bCs/>
          <w:color w:val="000000"/>
          <w:sz w:val="24"/>
          <w:szCs w:val="24"/>
        </w:rPr>
        <w:t>采 购 人：四川西南光电产业有限公司</w:t>
      </w:r>
    </w:p>
    <w:p w14:paraId="1D52217A">
      <w:pPr>
        <w:pStyle w:val="21"/>
        <w:widowControl/>
        <w:spacing w:line="440" w:lineRule="exact"/>
        <w:ind w:firstLine="480"/>
        <w:rPr>
          <w:rFonts w:ascii="仿宋" w:hAnsi="仿宋" w:eastAsia="仿宋" w:cs="仿宋"/>
          <w:bCs/>
          <w:color w:val="000000"/>
          <w:sz w:val="24"/>
          <w:szCs w:val="24"/>
        </w:rPr>
      </w:pPr>
      <w:r>
        <w:rPr>
          <w:rFonts w:ascii="仿宋" w:hAnsi="仿宋" w:eastAsia="仿宋" w:cs="仿宋"/>
          <w:bCs/>
          <w:color w:val="000000"/>
          <w:sz w:val="24"/>
          <w:szCs w:val="24"/>
        </w:rPr>
        <w:t>通讯地址：四川省德阳市罗江区景乐北路78号附9号</w:t>
      </w:r>
    </w:p>
    <w:p w14:paraId="72DAFBDE">
      <w:pPr>
        <w:pStyle w:val="21"/>
        <w:widowControl/>
        <w:spacing w:line="440" w:lineRule="exact"/>
        <w:ind w:firstLine="480"/>
        <w:rPr>
          <w:rFonts w:ascii="仿宋" w:hAnsi="仿宋" w:eastAsia="仿宋" w:cs="仿宋"/>
          <w:bCs/>
          <w:color w:val="000000"/>
          <w:sz w:val="24"/>
          <w:szCs w:val="24"/>
        </w:rPr>
      </w:pPr>
      <w:r>
        <w:rPr>
          <w:rFonts w:ascii="仿宋" w:hAnsi="仿宋" w:eastAsia="仿宋" w:cs="仿宋"/>
          <w:bCs/>
          <w:color w:val="000000"/>
          <w:sz w:val="24"/>
          <w:szCs w:val="24"/>
        </w:rPr>
        <w:t>联 系 人：舒先生</w:t>
      </w:r>
    </w:p>
    <w:p w14:paraId="55FD567A">
      <w:pPr>
        <w:pStyle w:val="21"/>
        <w:widowControl/>
        <w:spacing w:line="440" w:lineRule="exact"/>
        <w:ind w:firstLine="480"/>
        <w:rPr>
          <w:rFonts w:ascii="仿宋" w:hAnsi="仿宋" w:eastAsia="仿宋" w:cs="仿宋"/>
          <w:color w:val="000000"/>
          <w:sz w:val="24"/>
          <w:szCs w:val="24"/>
        </w:rPr>
      </w:pPr>
      <w:r>
        <w:rPr>
          <w:rFonts w:ascii="仿宋" w:hAnsi="仿宋" w:eastAsia="仿宋" w:cs="仿宋"/>
          <w:color w:val="000000"/>
          <w:sz w:val="24"/>
          <w:szCs w:val="24"/>
        </w:rPr>
        <w:t>联系电话：</w:t>
      </w:r>
      <w:r>
        <w:rPr>
          <w:rFonts w:ascii="仿宋" w:hAnsi="仿宋" w:eastAsia="仿宋" w:cs="仿宋"/>
          <w:bCs/>
          <w:sz w:val="24"/>
          <w:szCs w:val="24"/>
          <w:lang w:bidi="ar"/>
        </w:rPr>
        <w:t>0838-3200068</w:t>
      </w:r>
    </w:p>
    <w:p w14:paraId="72EB76A3">
      <w:pPr>
        <w:pStyle w:val="21"/>
        <w:widowControl/>
        <w:spacing w:line="440" w:lineRule="exact"/>
        <w:ind w:firstLine="1200" w:firstLineChars="500"/>
        <w:rPr>
          <w:rFonts w:ascii="仿宋" w:hAnsi="仿宋" w:eastAsia="仿宋" w:cs="仿宋"/>
          <w:color w:val="000000"/>
          <w:sz w:val="24"/>
          <w:szCs w:val="24"/>
        </w:rPr>
      </w:pPr>
      <w:r>
        <w:rPr>
          <w:rFonts w:ascii="仿宋" w:hAnsi="仿宋" w:eastAsia="仿宋" w:cs="仿宋"/>
          <w:color w:val="000000"/>
          <w:sz w:val="24"/>
          <w:szCs w:val="24"/>
        </w:rPr>
        <w:t xml:space="preserve"> </w:t>
      </w:r>
    </w:p>
    <w:p w14:paraId="4E332FC5">
      <w:pPr>
        <w:pStyle w:val="9"/>
        <w:widowControl/>
        <w:rPr>
          <w:rFonts w:ascii="仿宋" w:hAnsi="仿宋" w:eastAsia="仿宋" w:cs="仿宋"/>
          <w:sz w:val="24"/>
          <w:szCs w:val="24"/>
        </w:rPr>
      </w:pPr>
    </w:p>
    <w:p w14:paraId="66950672">
      <w:pPr>
        <w:pStyle w:val="9"/>
        <w:widowControl/>
        <w:rPr>
          <w:rFonts w:ascii="仿宋" w:hAnsi="仿宋" w:eastAsia="仿宋" w:cs="仿宋"/>
          <w:sz w:val="24"/>
          <w:szCs w:val="24"/>
        </w:rPr>
      </w:pPr>
    </w:p>
    <w:p w14:paraId="7E2534A1">
      <w:pPr>
        <w:pStyle w:val="9"/>
        <w:widowControl/>
        <w:outlineLvl w:val="0"/>
        <w:rPr>
          <w:rFonts w:ascii="仿宋" w:hAnsi="仿宋" w:eastAsia="仿宋" w:cs="仿宋"/>
          <w:b/>
          <w:bCs/>
          <w:sz w:val="36"/>
          <w:szCs w:val="36"/>
        </w:rPr>
      </w:pPr>
      <w:r>
        <w:rPr>
          <w:rFonts w:ascii="仿宋" w:hAnsi="仿宋" w:eastAsia="仿宋" w:cs="仿宋"/>
          <w:sz w:val="24"/>
          <w:szCs w:val="24"/>
        </w:rPr>
        <w:t xml:space="preserve"> </w:t>
      </w:r>
      <w:bookmarkStart w:id="8" w:name="_Toc9396"/>
      <w:bookmarkEnd w:id="8"/>
      <w:bookmarkStart w:id="9" w:name="_Toc25391"/>
      <w:bookmarkStart w:id="10" w:name="_Toc11418"/>
      <w:r>
        <w:rPr>
          <w:rFonts w:ascii="仿宋" w:hAnsi="仿宋" w:eastAsia="仿宋" w:cs="仿宋"/>
          <w:sz w:val="24"/>
          <w:szCs w:val="24"/>
        </w:rPr>
        <w:t xml:space="preserve">                      </w:t>
      </w:r>
      <w:bookmarkStart w:id="11" w:name="_Toc2452"/>
      <w:bookmarkStart w:id="12" w:name="_Toc1027"/>
      <w:bookmarkStart w:id="13" w:name="_Toc9601"/>
      <w:r>
        <w:rPr>
          <w:rFonts w:ascii="仿宋" w:hAnsi="仿宋" w:eastAsia="仿宋" w:cs="仿宋"/>
          <w:b/>
          <w:bCs/>
          <w:sz w:val="36"/>
          <w:szCs w:val="36"/>
        </w:rPr>
        <w:t>第二章  申请人须知</w:t>
      </w:r>
      <w:bookmarkEnd w:id="9"/>
      <w:bookmarkEnd w:id="10"/>
      <w:bookmarkEnd w:id="11"/>
      <w:bookmarkEnd w:id="12"/>
      <w:bookmarkEnd w:id="13"/>
      <w:bookmarkStart w:id="14" w:name="_Toc189727030"/>
      <w:bookmarkEnd w:id="14"/>
      <w:bookmarkStart w:id="15" w:name="_Toc15264"/>
      <w:bookmarkEnd w:id="15"/>
      <w:bookmarkStart w:id="16" w:name="_Toc351016476"/>
      <w:bookmarkEnd w:id="16"/>
      <w:bookmarkStart w:id="17" w:name="_Toc213396946"/>
      <w:bookmarkEnd w:id="17"/>
      <w:bookmarkStart w:id="18" w:name="_Toc213496268"/>
      <w:bookmarkEnd w:id="18"/>
      <w:bookmarkStart w:id="19" w:name="_Toc27280"/>
      <w:bookmarkEnd w:id="19"/>
      <w:bookmarkStart w:id="20" w:name="_Toc217446032"/>
      <w:bookmarkEnd w:id="20"/>
      <w:bookmarkStart w:id="21" w:name="_Toc213397010"/>
      <w:bookmarkEnd w:id="21"/>
      <w:bookmarkStart w:id="22" w:name="_Toc213396760"/>
      <w:bookmarkEnd w:id="22"/>
    </w:p>
    <w:p w14:paraId="7460EFEF">
      <w:pPr>
        <w:spacing w:line="360" w:lineRule="auto"/>
        <w:jc w:val="center"/>
        <w:rPr>
          <w:rFonts w:hint="eastAsia" w:ascii="仿宋" w:hAnsi="仿宋" w:eastAsia="仿宋" w:cs="仿宋"/>
          <w:b/>
          <w:bCs/>
          <w:sz w:val="30"/>
          <w:szCs w:val="30"/>
        </w:rPr>
      </w:pPr>
      <w:r>
        <w:rPr>
          <w:rFonts w:hint="eastAsia" w:ascii="仿宋" w:hAnsi="仿宋" w:eastAsia="仿宋" w:cs="仿宋"/>
          <w:b/>
          <w:bCs/>
          <w:kern w:val="0"/>
          <w:sz w:val="30"/>
          <w:szCs w:val="30"/>
          <w:lang w:bidi="ar"/>
        </w:rPr>
        <w:t>一、须知附表</w:t>
      </w:r>
    </w:p>
    <w:tbl>
      <w:tblPr>
        <w:tblStyle w:val="16"/>
        <w:tblW w:w="9501" w:type="dxa"/>
        <w:jc w:val="center"/>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
      <w:tblGrid>
        <w:gridCol w:w="766"/>
        <w:gridCol w:w="2103"/>
        <w:gridCol w:w="6632"/>
      </w:tblGrid>
      <w:tr w14:paraId="7BE25B6F">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jc w:val="center"/>
        </w:trPr>
        <w:tc>
          <w:tcPr>
            <w:tcW w:w="766" w:type="dxa"/>
            <w:tcBorders>
              <w:top w:val="single" w:color="auto" w:sz="18" w:space="0"/>
              <w:left w:val="single" w:color="auto" w:sz="18" w:space="0"/>
              <w:bottom w:val="single" w:color="auto" w:sz="8" w:space="0"/>
              <w:right w:val="single" w:color="auto" w:sz="8" w:space="0"/>
            </w:tcBorders>
            <w:vAlign w:val="center"/>
          </w:tcPr>
          <w:p w14:paraId="45E18FF2">
            <w:pPr>
              <w:pStyle w:val="22"/>
              <w:widowControl/>
              <w:spacing w:line="360" w:lineRule="auto"/>
              <w:ind w:left="9"/>
              <w:jc w:val="center"/>
              <w:rPr>
                <w:rFonts w:ascii="仿宋" w:hAnsi="仿宋" w:eastAsia="仿宋" w:cs="仿宋"/>
                <w:kern w:val="2"/>
              </w:rPr>
            </w:pPr>
            <w:r>
              <w:rPr>
                <w:rFonts w:ascii="仿宋" w:hAnsi="仿宋" w:eastAsia="仿宋" w:cs="仿宋"/>
                <w:kern w:val="2"/>
              </w:rPr>
              <w:t xml:space="preserve">序号 </w:t>
            </w:r>
          </w:p>
        </w:tc>
        <w:tc>
          <w:tcPr>
            <w:tcW w:w="2103" w:type="dxa"/>
            <w:tcBorders>
              <w:top w:val="single" w:color="auto" w:sz="18" w:space="0"/>
              <w:left w:val="single" w:color="auto" w:sz="8" w:space="0"/>
              <w:bottom w:val="single" w:color="auto" w:sz="8" w:space="0"/>
              <w:right w:val="single" w:color="auto" w:sz="8" w:space="0"/>
            </w:tcBorders>
            <w:vAlign w:val="center"/>
          </w:tcPr>
          <w:p w14:paraId="795C14F2">
            <w:pPr>
              <w:pStyle w:val="22"/>
              <w:widowControl/>
              <w:spacing w:line="360" w:lineRule="auto"/>
              <w:ind w:left="38"/>
              <w:jc w:val="center"/>
              <w:rPr>
                <w:rFonts w:ascii="仿宋" w:hAnsi="仿宋" w:eastAsia="仿宋" w:cs="仿宋"/>
                <w:kern w:val="2"/>
              </w:rPr>
            </w:pPr>
            <w:r>
              <w:rPr>
                <w:rFonts w:ascii="仿宋" w:hAnsi="仿宋" w:eastAsia="仿宋" w:cs="仿宋"/>
                <w:kern w:val="2"/>
              </w:rPr>
              <w:t>条款名称</w:t>
            </w:r>
          </w:p>
        </w:tc>
        <w:tc>
          <w:tcPr>
            <w:tcW w:w="6632" w:type="dxa"/>
            <w:tcBorders>
              <w:top w:val="single" w:color="auto" w:sz="18" w:space="0"/>
              <w:left w:val="single" w:color="auto" w:sz="8" w:space="0"/>
              <w:bottom w:val="single" w:color="auto" w:sz="8" w:space="0"/>
              <w:right w:val="single" w:color="auto" w:sz="18" w:space="0"/>
            </w:tcBorders>
            <w:vAlign w:val="center"/>
          </w:tcPr>
          <w:p w14:paraId="5C9C868B">
            <w:pPr>
              <w:pStyle w:val="22"/>
              <w:widowControl/>
              <w:spacing w:line="360" w:lineRule="auto"/>
              <w:jc w:val="center"/>
              <w:rPr>
                <w:rFonts w:ascii="仿宋" w:hAnsi="仿宋" w:eastAsia="仿宋" w:cs="仿宋"/>
                <w:kern w:val="2"/>
              </w:rPr>
            </w:pPr>
            <w:r>
              <w:rPr>
                <w:rFonts w:ascii="仿宋" w:hAnsi="仿宋" w:eastAsia="仿宋" w:cs="仿宋"/>
                <w:kern w:val="2"/>
              </w:rPr>
              <w:t>说明和要求</w:t>
            </w:r>
          </w:p>
        </w:tc>
      </w:tr>
      <w:tr w14:paraId="03FC1627">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272" w:hRule="atLeast"/>
          <w:jc w:val="center"/>
        </w:trPr>
        <w:tc>
          <w:tcPr>
            <w:tcW w:w="766" w:type="dxa"/>
            <w:tcBorders>
              <w:top w:val="single" w:color="auto" w:sz="8" w:space="0"/>
              <w:left w:val="single" w:color="auto" w:sz="18" w:space="0"/>
              <w:bottom w:val="single" w:color="auto" w:sz="8" w:space="0"/>
              <w:right w:val="single" w:color="auto" w:sz="8" w:space="0"/>
            </w:tcBorders>
            <w:vAlign w:val="center"/>
          </w:tcPr>
          <w:p w14:paraId="35DAA278">
            <w:pPr>
              <w:pStyle w:val="22"/>
              <w:widowControl/>
              <w:spacing w:line="360" w:lineRule="auto"/>
              <w:ind w:right="230"/>
              <w:jc w:val="center"/>
              <w:rPr>
                <w:rFonts w:ascii="仿宋" w:hAnsi="仿宋" w:eastAsia="仿宋" w:cs="仿宋"/>
                <w:kern w:val="2"/>
              </w:rPr>
            </w:pPr>
            <w:r>
              <w:rPr>
                <w:rFonts w:ascii="仿宋" w:hAnsi="仿宋" w:eastAsia="仿宋" w:cs="仿宋"/>
                <w:kern w:val="2"/>
              </w:rPr>
              <w:t>1</w:t>
            </w:r>
          </w:p>
        </w:tc>
        <w:tc>
          <w:tcPr>
            <w:tcW w:w="2103" w:type="dxa"/>
            <w:tcBorders>
              <w:top w:val="single" w:color="auto" w:sz="8" w:space="0"/>
              <w:left w:val="single" w:color="auto" w:sz="8" w:space="0"/>
              <w:bottom w:val="single" w:color="auto" w:sz="8" w:space="0"/>
              <w:right w:val="single" w:color="auto" w:sz="8" w:space="0"/>
            </w:tcBorders>
            <w:vAlign w:val="center"/>
          </w:tcPr>
          <w:p w14:paraId="1F9793DD">
            <w:pPr>
              <w:pStyle w:val="22"/>
              <w:widowControl/>
              <w:spacing w:line="360" w:lineRule="auto"/>
              <w:ind w:left="38"/>
              <w:jc w:val="center"/>
              <w:rPr>
                <w:rFonts w:ascii="仿宋" w:hAnsi="仿宋" w:eastAsia="仿宋" w:cs="仿宋"/>
                <w:kern w:val="2"/>
              </w:rPr>
            </w:pPr>
            <w:r>
              <w:rPr>
                <w:rFonts w:ascii="仿宋" w:hAnsi="仿宋" w:eastAsia="仿宋" w:cs="仿宋"/>
                <w:color w:val="000000"/>
              </w:rPr>
              <w:t>确定参加谈判的申请人数量和方式</w:t>
            </w:r>
          </w:p>
        </w:tc>
        <w:tc>
          <w:tcPr>
            <w:tcW w:w="6632" w:type="dxa"/>
            <w:tcBorders>
              <w:top w:val="single" w:color="auto" w:sz="8" w:space="0"/>
              <w:left w:val="single" w:color="auto" w:sz="8" w:space="0"/>
              <w:bottom w:val="single" w:color="auto" w:sz="8" w:space="0"/>
              <w:right w:val="single" w:color="auto" w:sz="18" w:space="0"/>
            </w:tcBorders>
            <w:vAlign w:val="center"/>
          </w:tcPr>
          <w:p w14:paraId="15103697">
            <w:pPr>
              <w:pStyle w:val="22"/>
              <w:widowControl/>
              <w:spacing w:line="360" w:lineRule="auto"/>
              <w:ind w:firstLine="240" w:firstLineChars="100"/>
              <w:jc w:val="both"/>
              <w:rPr>
                <w:rFonts w:ascii="仿宋" w:hAnsi="仿宋" w:eastAsia="仿宋" w:cs="仿宋"/>
                <w:color w:val="000000"/>
              </w:rPr>
            </w:pPr>
            <w:r>
              <w:rPr>
                <w:rFonts w:ascii="仿宋" w:hAnsi="仿宋" w:eastAsia="仿宋" w:cs="仿宋"/>
                <w:color w:val="000000"/>
              </w:rPr>
              <w:t>本次谈判的申请人数量：至少三家。</w:t>
            </w:r>
          </w:p>
          <w:p w14:paraId="2A0B0644">
            <w:pPr>
              <w:pStyle w:val="22"/>
              <w:widowControl/>
              <w:spacing w:line="360" w:lineRule="auto"/>
              <w:ind w:firstLine="240" w:firstLineChars="100"/>
              <w:jc w:val="both"/>
              <w:rPr>
                <w:rFonts w:ascii="仿宋" w:hAnsi="仿宋" w:eastAsia="仿宋" w:cs="仿宋"/>
              </w:rPr>
            </w:pPr>
            <w:r>
              <w:rPr>
                <w:rFonts w:ascii="仿宋" w:hAnsi="仿宋" w:eastAsia="仿宋" w:cs="仿宋"/>
                <w:color w:val="000000"/>
              </w:rPr>
              <w:t>本次采购采取在四川西南发展集团控股有限公司 （http://</w:t>
            </w:r>
            <w:r>
              <w:rPr>
                <w:rFonts w:hint="eastAsia" w:ascii="仿宋" w:hAnsi="仿宋" w:eastAsia="仿宋" w:cs="仿宋"/>
                <w:color w:val="000000"/>
                <w:kern w:val="0"/>
                <w:sz w:val="24"/>
                <w:szCs w:val="24"/>
                <w:lang w:bidi="ar"/>
              </w:rPr>
              <w:t>xn</w:t>
            </w:r>
            <w:r>
              <w:rPr>
                <w:rFonts w:hint="eastAsia" w:ascii="仿宋" w:hAnsi="仿宋" w:eastAsia="仿宋" w:cs="仿宋"/>
                <w:color w:val="000000"/>
                <w:kern w:val="0"/>
                <w:sz w:val="24"/>
                <w:szCs w:val="24"/>
                <w:lang w:val="en-US" w:eastAsia="zh-CN" w:bidi="ar"/>
              </w:rPr>
              <w:t>fz</w:t>
            </w:r>
            <w:r>
              <w:rPr>
                <w:rFonts w:hint="eastAsia" w:ascii="仿宋" w:hAnsi="仿宋" w:eastAsia="仿宋" w:cs="仿宋"/>
                <w:color w:val="000000"/>
                <w:kern w:val="0"/>
                <w:sz w:val="24"/>
                <w:szCs w:val="24"/>
                <w:lang w:bidi="ar"/>
              </w:rPr>
              <w:t>kt</w:t>
            </w:r>
            <w:r>
              <w:rPr>
                <w:rFonts w:ascii="仿宋" w:hAnsi="仿宋" w:eastAsia="仿宋" w:cs="仿宋"/>
                <w:color w:val="000000"/>
              </w:rPr>
              <w:t>.cn/）上发布公告的方式邀请参加谈判。</w:t>
            </w:r>
          </w:p>
        </w:tc>
      </w:tr>
      <w:tr w14:paraId="7A009754">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684" w:hRule="atLeast"/>
          <w:jc w:val="center"/>
        </w:trPr>
        <w:tc>
          <w:tcPr>
            <w:tcW w:w="766" w:type="dxa"/>
            <w:tcBorders>
              <w:top w:val="single" w:color="auto" w:sz="8" w:space="0"/>
              <w:left w:val="single" w:color="auto" w:sz="18" w:space="0"/>
              <w:bottom w:val="single" w:color="auto" w:sz="8" w:space="0"/>
              <w:right w:val="single" w:color="auto" w:sz="8" w:space="0"/>
            </w:tcBorders>
            <w:vAlign w:val="center"/>
          </w:tcPr>
          <w:p w14:paraId="78EA9986">
            <w:pPr>
              <w:pStyle w:val="22"/>
              <w:widowControl/>
              <w:spacing w:line="360" w:lineRule="auto"/>
              <w:ind w:right="230"/>
              <w:jc w:val="center"/>
              <w:rPr>
                <w:rFonts w:ascii="仿宋" w:hAnsi="仿宋" w:eastAsia="仿宋" w:cs="仿宋"/>
                <w:kern w:val="2"/>
              </w:rPr>
            </w:pPr>
            <w:r>
              <w:rPr>
                <w:rFonts w:ascii="仿宋" w:hAnsi="仿宋" w:eastAsia="仿宋" w:cs="仿宋"/>
                <w:kern w:val="2"/>
              </w:rPr>
              <w:t>2</w:t>
            </w:r>
          </w:p>
        </w:tc>
        <w:tc>
          <w:tcPr>
            <w:tcW w:w="2103" w:type="dxa"/>
            <w:tcBorders>
              <w:top w:val="single" w:color="auto" w:sz="8" w:space="0"/>
              <w:left w:val="single" w:color="auto" w:sz="8" w:space="0"/>
              <w:bottom w:val="single" w:color="auto" w:sz="8" w:space="0"/>
              <w:right w:val="single" w:color="auto" w:sz="8" w:space="0"/>
            </w:tcBorders>
            <w:vAlign w:val="center"/>
          </w:tcPr>
          <w:p w14:paraId="5B10B532">
            <w:pPr>
              <w:pStyle w:val="22"/>
              <w:widowControl/>
              <w:spacing w:line="360" w:lineRule="auto"/>
              <w:ind w:left="38"/>
              <w:jc w:val="center"/>
              <w:rPr>
                <w:rFonts w:ascii="仿宋" w:hAnsi="仿宋" w:eastAsia="仿宋" w:cs="仿宋"/>
                <w:color w:val="000000"/>
              </w:rPr>
            </w:pPr>
            <w:r>
              <w:rPr>
                <w:rFonts w:ascii="仿宋" w:hAnsi="仿宋" w:eastAsia="仿宋" w:cs="仿宋"/>
                <w:color w:val="000000"/>
              </w:rPr>
              <w:t>采购预算</w:t>
            </w:r>
          </w:p>
          <w:p w14:paraId="2B042166">
            <w:pPr>
              <w:pStyle w:val="22"/>
              <w:widowControl/>
              <w:spacing w:line="360" w:lineRule="auto"/>
              <w:ind w:left="38"/>
              <w:jc w:val="center"/>
              <w:rPr>
                <w:rFonts w:ascii="仿宋" w:hAnsi="仿宋" w:eastAsia="仿宋" w:cs="仿宋"/>
                <w:color w:val="000000"/>
              </w:rPr>
            </w:pPr>
          </w:p>
        </w:tc>
        <w:tc>
          <w:tcPr>
            <w:tcW w:w="6632" w:type="dxa"/>
            <w:tcBorders>
              <w:top w:val="single" w:color="auto" w:sz="8" w:space="0"/>
              <w:left w:val="single" w:color="auto" w:sz="8" w:space="0"/>
              <w:bottom w:val="single" w:color="auto" w:sz="8" w:space="0"/>
              <w:right w:val="single" w:color="auto" w:sz="18" w:space="0"/>
            </w:tcBorders>
          </w:tcPr>
          <w:p w14:paraId="5881FE8D">
            <w:pPr>
              <w:pStyle w:val="22"/>
              <w:widowControl/>
              <w:spacing w:line="360" w:lineRule="auto"/>
              <w:ind w:firstLine="240" w:firstLineChars="100"/>
              <w:jc w:val="both"/>
              <w:rPr>
                <w:rFonts w:ascii="仿宋" w:hAnsi="仿宋" w:eastAsia="仿宋" w:cs="仿宋"/>
                <w:color w:val="000000"/>
              </w:rPr>
            </w:pPr>
            <w:r>
              <w:rPr>
                <w:rFonts w:ascii="仿宋" w:hAnsi="仿宋" w:eastAsia="仿宋" w:cs="仿宋"/>
                <w:color w:val="000000"/>
              </w:rPr>
              <w:t>采购预算：单价1.8元/㎡，总价</w:t>
            </w:r>
            <w:r>
              <w:rPr>
                <w:rFonts w:ascii="仿宋" w:hAnsi="仿宋" w:eastAsia="仿宋" w:cs="仿宋"/>
                <w:bCs/>
              </w:rPr>
              <w:t>18.00万元</w:t>
            </w:r>
            <w:r>
              <w:rPr>
                <w:rFonts w:ascii="仿宋" w:hAnsi="仿宋" w:eastAsia="仿宋" w:cs="仿宋"/>
                <w:color w:val="000000"/>
              </w:rPr>
              <w:t>；</w:t>
            </w:r>
          </w:p>
          <w:p w14:paraId="0E0F3F6B">
            <w:pPr>
              <w:pStyle w:val="22"/>
              <w:widowControl/>
              <w:spacing w:line="360" w:lineRule="auto"/>
              <w:ind w:firstLine="240" w:firstLineChars="100"/>
              <w:jc w:val="both"/>
              <w:rPr>
                <w:rFonts w:ascii="仿宋" w:hAnsi="仿宋" w:eastAsia="仿宋" w:cs="仿宋"/>
                <w:color w:val="000000"/>
              </w:rPr>
            </w:pPr>
            <w:r>
              <w:rPr>
                <w:rFonts w:hint="eastAsia" w:ascii="仿宋" w:hAnsi="仿宋" w:eastAsia="仿宋" w:cs="仿宋"/>
                <w:color w:val="000000"/>
                <w:lang w:val="en-US" w:eastAsia="zh-CN"/>
              </w:rPr>
              <w:t>单价及总价</w:t>
            </w:r>
            <w:r>
              <w:rPr>
                <w:rFonts w:ascii="仿宋" w:hAnsi="仿宋" w:eastAsia="仿宋" w:cs="仿宋"/>
                <w:color w:val="000000"/>
              </w:rPr>
              <w:t>超过采购预算的报价无效。</w:t>
            </w:r>
          </w:p>
        </w:tc>
      </w:tr>
      <w:tr w14:paraId="6382B2EA">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688" w:hRule="atLeast"/>
          <w:jc w:val="center"/>
        </w:trPr>
        <w:tc>
          <w:tcPr>
            <w:tcW w:w="766" w:type="dxa"/>
            <w:tcBorders>
              <w:top w:val="single" w:color="auto" w:sz="8" w:space="0"/>
              <w:left w:val="single" w:color="auto" w:sz="18" w:space="0"/>
              <w:bottom w:val="single" w:color="auto" w:sz="8" w:space="0"/>
              <w:right w:val="single" w:color="auto" w:sz="8" w:space="0"/>
            </w:tcBorders>
            <w:vAlign w:val="center"/>
          </w:tcPr>
          <w:p w14:paraId="03BA58D9">
            <w:pPr>
              <w:pStyle w:val="22"/>
              <w:widowControl/>
              <w:spacing w:line="360" w:lineRule="auto"/>
              <w:ind w:right="230"/>
              <w:jc w:val="center"/>
              <w:rPr>
                <w:rFonts w:ascii="仿宋" w:hAnsi="仿宋" w:eastAsia="仿宋" w:cs="仿宋"/>
                <w:kern w:val="2"/>
              </w:rPr>
            </w:pPr>
            <w:r>
              <w:rPr>
                <w:rFonts w:ascii="仿宋" w:hAnsi="仿宋" w:eastAsia="仿宋" w:cs="仿宋"/>
                <w:kern w:val="2"/>
              </w:rPr>
              <w:t>3</w:t>
            </w:r>
          </w:p>
        </w:tc>
        <w:tc>
          <w:tcPr>
            <w:tcW w:w="2103" w:type="dxa"/>
            <w:tcBorders>
              <w:top w:val="single" w:color="auto" w:sz="8" w:space="0"/>
              <w:left w:val="single" w:color="auto" w:sz="8" w:space="0"/>
              <w:bottom w:val="single" w:color="auto" w:sz="8" w:space="0"/>
              <w:right w:val="single" w:color="auto" w:sz="8" w:space="0"/>
            </w:tcBorders>
            <w:vAlign w:val="center"/>
          </w:tcPr>
          <w:p w14:paraId="1EEF1C87">
            <w:pPr>
              <w:pStyle w:val="22"/>
              <w:widowControl/>
              <w:spacing w:line="360" w:lineRule="auto"/>
              <w:ind w:left="38"/>
              <w:jc w:val="center"/>
              <w:rPr>
                <w:rFonts w:ascii="仿宋" w:hAnsi="仿宋" w:eastAsia="仿宋" w:cs="仿宋"/>
                <w:color w:val="000000"/>
              </w:rPr>
            </w:pPr>
            <w:r>
              <w:rPr>
                <w:rFonts w:ascii="仿宋" w:hAnsi="仿宋" w:eastAsia="仿宋" w:cs="仿宋"/>
                <w:color w:val="000000"/>
              </w:rPr>
              <w:t>最高限价</w:t>
            </w:r>
          </w:p>
          <w:p w14:paraId="56263A83">
            <w:pPr>
              <w:pStyle w:val="22"/>
              <w:widowControl/>
              <w:spacing w:line="360" w:lineRule="auto"/>
              <w:ind w:left="38"/>
              <w:jc w:val="center"/>
              <w:rPr>
                <w:rFonts w:ascii="仿宋" w:hAnsi="仿宋" w:eastAsia="仿宋" w:cs="仿宋"/>
                <w:color w:val="000000"/>
              </w:rPr>
            </w:pPr>
          </w:p>
        </w:tc>
        <w:tc>
          <w:tcPr>
            <w:tcW w:w="6632" w:type="dxa"/>
            <w:tcBorders>
              <w:top w:val="single" w:color="auto" w:sz="8" w:space="0"/>
              <w:left w:val="single" w:color="auto" w:sz="8" w:space="0"/>
              <w:bottom w:val="single" w:color="auto" w:sz="8" w:space="0"/>
              <w:right w:val="single" w:color="auto" w:sz="18" w:space="0"/>
            </w:tcBorders>
            <w:vAlign w:val="center"/>
          </w:tcPr>
          <w:p w14:paraId="139F9AC5">
            <w:pPr>
              <w:pStyle w:val="22"/>
              <w:widowControl/>
              <w:spacing w:line="360" w:lineRule="auto"/>
              <w:ind w:firstLine="240" w:firstLineChars="100"/>
              <w:jc w:val="both"/>
              <w:rPr>
                <w:rFonts w:ascii="仿宋" w:hAnsi="仿宋" w:eastAsia="仿宋" w:cs="仿宋"/>
                <w:color w:val="000000"/>
              </w:rPr>
            </w:pPr>
            <w:r>
              <w:rPr>
                <w:rFonts w:ascii="仿宋" w:hAnsi="仿宋" w:eastAsia="仿宋" w:cs="仿宋"/>
                <w:color w:val="000000"/>
              </w:rPr>
              <w:t>最高限价：单价1.8元/㎡，总价</w:t>
            </w:r>
            <w:r>
              <w:rPr>
                <w:rFonts w:ascii="仿宋" w:hAnsi="仿宋" w:eastAsia="仿宋" w:cs="仿宋"/>
                <w:bCs/>
              </w:rPr>
              <w:t>18.00万元（含税价）</w:t>
            </w:r>
            <w:r>
              <w:rPr>
                <w:rFonts w:ascii="仿宋" w:hAnsi="仿宋" w:eastAsia="仿宋" w:cs="仿宋"/>
                <w:color w:val="000000"/>
              </w:rPr>
              <w:t xml:space="preserve">； </w:t>
            </w:r>
          </w:p>
          <w:p w14:paraId="6D012F9C">
            <w:pPr>
              <w:pStyle w:val="22"/>
              <w:widowControl/>
              <w:spacing w:line="360" w:lineRule="auto"/>
              <w:ind w:firstLine="240" w:firstLineChars="100"/>
              <w:jc w:val="both"/>
              <w:rPr>
                <w:rFonts w:ascii="仿宋" w:hAnsi="仿宋" w:eastAsia="仿宋" w:cs="仿宋"/>
                <w:color w:val="000000"/>
              </w:rPr>
            </w:pPr>
            <w:r>
              <w:rPr>
                <w:rFonts w:hint="eastAsia" w:ascii="仿宋" w:hAnsi="仿宋" w:eastAsia="仿宋" w:cs="仿宋"/>
                <w:color w:val="000000"/>
                <w:lang w:val="en-US" w:eastAsia="zh-CN"/>
              </w:rPr>
              <w:t>单价及总价</w:t>
            </w:r>
            <w:r>
              <w:rPr>
                <w:rFonts w:ascii="仿宋" w:hAnsi="仿宋" w:eastAsia="仿宋" w:cs="仿宋"/>
                <w:color w:val="000000"/>
              </w:rPr>
              <w:t>超过最高限价的报价无效。</w:t>
            </w:r>
          </w:p>
          <w:p w14:paraId="618C6EC7">
            <w:pPr>
              <w:pStyle w:val="22"/>
              <w:widowControl/>
              <w:spacing w:line="360" w:lineRule="auto"/>
              <w:ind w:firstLine="240" w:firstLineChars="100"/>
              <w:jc w:val="both"/>
              <w:rPr>
                <w:rFonts w:ascii="仿宋" w:hAnsi="仿宋" w:eastAsia="仿宋" w:cs="仿宋"/>
              </w:rPr>
            </w:pPr>
            <w:r>
              <w:rPr>
                <w:rFonts w:ascii="仿宋" w:hAnsi="仿宋" w:eastAsia="仿宋" w:cs="仿宋"/>
                <w:color w:val="000000"/>
              </w:rPr>
              <w:t xml:space="preserve">后附最高限价明细。 </w:t>
            </w:r>
          </w:p>
        </w:tc>
      </w:tr>
      <w:tr w14:paraId="0C66CEBA">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jc w:val="center"/>
        </w:trPr>
        <w:tc>
          <w:tcPr>
            <w:tcW w:w="766" w:type="dxa"/>
            <w:tcBorders>
              <w:top w:val="single" w:color="auto" w:sz="8" w:space="0"/>
              <w:left w:val="single" w:color="auto" w:sz="18" w:space="0"/>
              <w:bottom w:val="single" w:color="auto" w:sz="8" w:space="0"/>
              <w:right w:val="single" w:color="auto" w:sz="8" w:space="0"/>
            </w:tcBorders>
            <w:vAlign w:val="center"/>
          </w:tcPr>
          <w:p w14:paraId="2816A70E">
            <w:pPr>
              <w:pStyle w:val="22"/>
              <w:widowControl/>
              <w:spacing w:line="360" w:lineRule="auto"/>
              <w:ind w:right="230"/>
              <w:jc w:val="center"/>
              <w:rPr>
                <w:rFonts w:ascii="仿宋" w:hAnsi="仿宋" w:eastAsia="仿宋" w:cs="仿宋"/>
                <w:b/>
                <w:bCs/>
                <w:kern w:val="2"/>
              </w:rPr>
            </w:pPr>
            <w:r>
              <w:rPr>
                <w:rFonts w:ascii="仿宋" w:hAnsi="仿宋" w:eastAsia="仿宋" w:cs="仿宋"/>
                <w:kern w:val="2"/>
              </w:rPr>
              <w:t>4</w:t>
            </w:r>
          </w:p>
        </w:tc>
        <w:tc>
          <w:tcPr>
            <w:tcW w:w="2103" w:type="dxa"/>
            <w:tcBorders>
              <w:top w:val="single" w:color="auto" w:sz="8" w:space="0"/>
              <w:left w:val="single" w:color="auto" w:sz="8" w:space="0"/>
              <w:bottom w:val="single" w:color="auto" w:sz="8" w:space="0"/>
              <w:right w:val="single" w:color="auto" w:sz="8" w:space="0"/>
            </w:tcBorders>
            <w:vAlign w:val="center"/>
          </w:tcPr>
          <w:p w14:paraId="08139B15">
            <w:pPr>
              <w:pStyle w:val="22"/>
              <w:widowControl/>
              <w:spacing w:line="360" w:lineRule="auto"/>
              <w:ind w:left="38"/>
              <w:jc w:val="center"/>
              <w:rPr>
                <w:rFonts w:ascii="仿宋" w:hAnsi="仿宋" w:eastAsia="仿宋" w:cs="仿宋"/>
                <w:kern w:val="2"/>
              </w:rPr>
            </w:pPr>
            <w:r>
              <w:rPr>
                <w:rFonts w:ascii="仿宋" w:hAnsi="仿宋" w:eastAsia="仿宋" w:cs="仿宋"/>
                <w:kern w:val="2"/>
              </w:rPr>
              <w:t>低于成本价不正当</w:t>
            </w:r>
          </w:p>
          <w:p w14:paraId="733123AE">
            <w:pPr>
              <w:pStyle w:val="22"/>
              <w:widowControl/>
              <w:spacing w:line="360" w:lineRule="auto"/>
              <w:ind w:left="38"/>
              <w:jc w:val="center"/>
              <w:rPr>
                <w:rFonts w:ascii="仿宋" w:hAnsi="仿宋" w:eastAsia="仿宋" w:cs="仿宋"/>
                <w:kern w:val="2"/>
              </w:rPr>
            </w:pPr>
            <w:r>
              <w:rPr>
                <w:rFonts w:ascii="仿宋" w:hAnsi="仿宋" w:eastAsia="仿宋" w:cs="仿宋"/>
                <w:kern w:val="2"/>
              </w:rPr>
              <w:t>竞争预防措施</w:t>
            </w:r>
          </w:p>
          <w:p w14:paraId="3F32CD1C">
            <w:pPr>
              <w:pStyle w:val="22"/>
              <w:widowControl/>
              <w:spacing w:line="360" w:lineRule="auto"/>
              <w:ind w:left="38"/>
              <w:jc w:val="center"/>
              <w:rPr>
                <w:rFonts w:ascii="仿宋" w:hAnsi="仿宋" w:eastAsia="仿宋" w:cs="仿宋"/>
                <w:b/>
                <w:bCs/>
                <w:kern w:val="2"/>
              </w:rPr>
            </w:pPr>
            <w:r>
              <w:rPr>
                <w:rFonts w:ascii="仿宋" w:hAnsi="仿宋" w:eastAsia="仿宋" w:cs="仿宋"/>
              </w:rPr>
              <w:t>（实质性要求）</w:t>
            </w:r>
          </w:p>
        </w:tc>
        <w:tc>
          <w:tcPr>
            <w:tcW w:w="6632" w:type="dxa"/>
            <w:tcBorders>
              <w:top w:val="single" w:color="auto" w:sz="8" w:space="0"/>
              <w:left w:val="single" w:color="auto" w:sz="8" w:space="0"/>
              <w:bottom w:val="single" w:color="auto" w:sz="8" w:space="0"/>
              <w:right w:val="single" w:color="auto" w:sz="18" w:space="0"/>
            </w:tcBorders>
            <w:vAlign w:val="center"/>
          </w:tcPr>
          <w:p w14:paraId="1AF3919A">
            <w:pPr>
              <w:pStyle w:val="22"/>
              <w:widowControl/>
              <w:spacing w:line="360" w:lineRule="auto"/>
              <w:jc w:val="both"/>
              <w:rPr>
                <w:rFonts w:ascii="仿宋" w:hAnsi="仿宋" w:eastAsia="仿宋" w:cs="仿宋"/>
              </w:rPr>
            </w:pPr>
            <w:r>
              <w:rPr>
                <w:rFonts w:ascii="仿宋" w:hAnsi="仿宋" w:eastAsia="仿宋" w:cs="仿宋"/>
              </w:rPr>
              <w:t>1、在谈判过程中，申请人报价低于采购预算有可能影响服务质量或者不能诚信履约的，评审委员会应当要求其在谈判现场合理的时间内提供成本构成书面说明，并提交相关证明材料。申请人书面说明应当按照国家财务会计制度的规定要求，逐项就申请人提供的服务的主营业务成本、税金及附加、销售费用、管理费用、财务费用等成本构成事项详细陈述。</w:t>
            </w:r>
          </w:p>
          <w:p w14:paraId="0D25800A">
            <w:pPr>
              <w:pStyle w:val="22"/>
              <w:widowControl/>
              <w:spacing w:line="360" w:lineRule="auto"/>
              <w:jc w:val="both"/>
              <w:rPr>
                <w:rFonts w:ascii="仿宋" w:hAnsi="仿宋" w:eastAsia="仿宋" w:cs="仿宋"/>
              </w:rPr>
            </w:pPr>
            <w:r>
              <w:rPr>
                <w:rFonts w:ascii="仿宋" w:hAnsi="仿宋" w:eastAsia="仿宋" w:cs="仿宋"/>
              </w:rPr>
              <w:t>2、申请人书面说明应当签字确认或者加盖公章，否则无效。书面说明的签字确认，申请人为法人的，由其法定代表人或者采购人签字确认；申请人为其他组织的，由其主要负责人或者采购人签字确认；申请人为自然人的，由其本人或者采购人签字确认。</w:t>
            </w:r>
          </w:p>
          <w:p w14:paraId="72ADB0DC">
            <w:pPr>
              <w:pStyle w:val="9"/>
              <w:widowControl/>
              <w:spacing w:line="360" w:lineRule="auto"/>
              <w:rPr>
                <w:rFonts w:ascii="仿宋" w:hAnsi="仿宋" w:eastAsia="仿宋" w:cs="仿宋"/>
                <w:sz w:val="24"/>
                <w:szCs w:val="24"/>
              </w:rPr>
            </w:pPr>
            <w:r>
              <w:rPr>
                <w:rFonts w:ascii="仿宋" w:hAnsi="仿宋" w:eastAsia="仿宋" w:cs="仿宋"/>
                <w:sz w:val="24"/>
                <w:szCs w:val="24"/>
              </w:rPr>
              <w:t>3、申请人提供书面说明后，评审委员会应当结合采购项目采购需求、专业实际情况、申请人财务状况报告、与其他申请人比较情况等就申请人书面说明进行审查评价。申请人拒绝或者变相拒绝提供有效书面说明或者书面说明不能证明其报价合理性的，评审委员会应当将其响应文件作为无效处理。</w:t>
            </w:r>
          </w:p>
        </w:tc>
      </w:tr>
      <w:tr w14:paraId="74BF7EBB">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90" w:hRule="atLeast"/>
          <w:jc w:val="center"/>
        </w:trPr>
        <w:tc>
          <w:tcPr>
            <w:tcW w:w="766" w:type="dxa"/>
            <w:tcBorders>
              <w:top w:val="single" w:color="auto" w:sz="8" w:space="0"/>
              <w:left w:val="single" w:color="auto" w:sz="18" w:space="0"/>
              <w:bottom w:val="single" w:color="auto" w:sz="8" w:space="0"/>
              <w:right w:val="single" w:color="auto" w:sz="8" w:space="0"/>
            </w:tcBorders>
            <w:vAlign w:val="center"/>
          </w:tcPr>
          <w:p w14:paraId="5F157123">
            <w:pPr>
              <w:pStyle w:val="22"/>
              <w:widowControl/>
              <w:spacing w:line="360" w:lineRule="auto"/>
              <w:ind w:right="230"/>
              <w:jc w:val="center"/>
              <w:rPr>
                <w:rFonts w:ascii="仿宋" w:hAnsi="仿宋" w:eastAsia="仿宋" w:cs="仿宋"/>
                <w:kern w:val="2"/>
              </w:rPr>
            </w:pPr>
            <w:r>
              <w:rPr>
                <w:rFonts w:ascii="仿宋" w:hAnsi="仿宋" w:eastAsia="仿宋" w:cs="仿宋"/>
                <w:kern w:val="2"/>
              </w:rPr>
              <w:t>3</w:t>
            </w:r>
          </w:p>
        </w:tc>
        <w:tc>
          <w:tcPr>
            <w:tcW w:w="2103" w:type="dxa"/>
            <w:tcBorders>
              <w:top w:val="single" w:color="auto" w:sz="8" w:space="0"/>
              <w:left w:val="single" w:color="auto" w:sz="8" w:space="0"/>
              <w:bottom w:val="single" w:color="auto" w:sz="8" w:space="0"/>
              <w:right w:val="single" w:color="auto" w:sz="8" w:space="0"/>
            </w:tcBorders>
            <w:vAlign w:val="center"/>
          </w:tcPr>
          <w:p w14:paraId="54A23510">
            <w:pPr>
              <w:pStyle w:val="22"/>
              <w:widowControl/>
              <w:spacing w:line="360" w:lineRule="auto"/>
              <w:jc w:val="center"/>
              <w:rPr>
                <w:rFonts w:ascii="仿宋" w:hAnsi="仿宋" w:eastAsia="仿宋" w:cs="仿宋"/>
                <w:kern w:val="2"/>
              </w:rPr>
            </w:pPr>
            <w:r>
              <w:rPr>
                <w:rFonts w:ascii="仿宋" w:hAnsi="仿宋" w:eastAsia="仿宋" w:cs="仿宋"/>
                <w:kern w:val="2"/>
              </w:rPr>
              <w:t>谈判文件咨询</w:t>
            </w:r>
          </w:p>
        </w:tc>
        <w:tc>
          <w:tcPr>
            <w:tcW w:w="6632" w:type="dxa"/>
            <w:tcBorders>
              <w:top w:val="single" w:color="auto" w:sz="8" w:space="0"/>
              <w:left w:val="single" w:color="auto" w:sz="8" w:space="0"/>
              <w:bottom w:val="single" w:color="auto" w:sz="8" w:space="0"/>
              <w:right w:val="single" w:color="auto" w:sz="18" w:space="0"/>
            </w:tcBorders>
            <w:vAlign w:val="center"/>
          </w:tcPr>
          <w:p w14:paraId="6DDA8F7C">
            <w:pPr>
              <w:pStyle w:val="22"/>
              <w:widowControl/>
              <w:spacing w:line="360" w:lineRule="auto"/>
              <w:ind w:firstLine="240" w:firstLineChars="100"/>
              <w:jc w:val="both"/>
              <w:rPr>
                <w:rFonts w:ascii="仿宋" w:hAnsi="仿宋" w:eastAsia="仿宋" w:cs="仿宋"/>
              </w:rPr>
            </w:pPr>
            <w:r>
              <w:rPr>
                <w:rFonts w:ascii="仿宋" w:hAnsi="仿宋" w:eastAsia="仿宋" w:cs="仿宋"/>
                <w:color w:val="000000"/>
              </w:rPr>
              <w:t>联系人：舒先生         联系电话：</w:t>
            </w:r>
            <w:r>
              <w:rPr>
                <w:rFonts w:ascii="仿宋" w:hAnsi="仿宋" w:eastAsia="仿宋" w:cs="仿宋"/>
                <w:bCs/>
                <w:lang w:bidi="ar"/>
              </w:rPr>
              <w:t>0838-3200068</w:t>
            </w:r>
            <w:r>
              <w:rPr>
                <w:rFonts w:ascii="仿宋" w:hAnsi="仿宋" w:eastAsia="仿宋" w:cs="仿宋"/>
                <w:color w:val="000000"/>
              </w:rPr>
              <w:t xml:space="preserve">         </w:t>
            </w:r>
          </w:p>
        </w:tc>
      </w:tr>
      <w:tr w14:paraId="4D02BCD9">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jc w:val="center"/>
        </w:trPr>
        <w:tc>
          <w:tcPr>
            <w:tcW w:w="766" w:type="dxa"/>
            <w:tcBorders>
              <w:top w:val="single" w:color="auto" w:sz="4" w:space="0"/>
              <w:left w:val="single" w:color="auto" w:sz="18" w:space="0"/>
              <w:bottom w:val="single" w:color="auto" w:sz="4" w:space="0"/>
              <w:right w:val="single" w:color="auto" w:sz="8" w:space="0"/>
            </w:tcBorders>
            <w:vAlign w:val="center"/>
          </w:tcPr>
          <w:p w14:paraId="716DC158">
            <w:pPr>
              <w:pStyle w:val="22"/>
              <w:widowControl/>
              <w:spacing w:line="360" w:lineRule="auto"/>
              <w:ind w:right="264"/>
              <w:jc w:val="center"/>
              <w:rPr>
                <w:rFonts w:ascii="仿宋" w:hAnsi="仿宋" w:eastAsia="仿宋" w:cs="仿宋"/>
                <w:kern w:val="2"/>
              </w:rPr>
            </w:pPr>
            <w:r>
              <w:rPr>
                <w:rFonts w:ascii="仿宋" w:hAnsi="仿宋" w:eastAsia="仿宋" w:cs="仿宋"/>
                <w:kern w:val="2"/>
              </w:rPr>
              <w:t>4</w:t>
            </w:r>
          </w:p>
        </w:tc>
        <w:tc>
          <w:tcPr>
            <w:tcW w:w="2103" w:type="dxa"/>
            <w:tcBorders>
              <w:top w:val="single" w:color="auto" w:sz="4" w:space="0"/>
              <w:left w:val="single" w:color="auto" w:sz="8" w:space="0"/>
              <w:bottom w:val="single" w:color="auto" w:sz="4" w:space="0"/>
              <w:right w:val="single" w:color="auto" w:sz="8" w:space="0"/>
            </w:tcBorders>
          </w:tcPr>
          <w:p w14:paraId="1A9F3F16">
            <w:pPr>
              <w:pStyle w:val="22"/>
              <w:widowControl/>
              <w:spacing w:line="360" w:lineRule="auto"/>
              <w:jc w:val="center"/>
              <w:rPr>
                <w:rFonts w:ascii="仿宋" w:hAnsi="仿宋" w:eastAsia="仿宋" w:cs="仿宋"/>
                <w:kern w:val="2"/>
              </w:rPr>
            </w:pPr>
            <w:r>
              <w:rPr>
                <w:rFonts w:ascii="仿宋" w:hAnsi="仿宋" w:eastAsia="仿宋" w:cs="仿宋"/>
                <w:kern w:val="2"/>
              </w:rPr>
              <w:t>谈判、评审工作咨询</w:t>
            </w:r>
          </w:p>
        </w:tc>
        <w:tc>
          <w:tcPr>
            <w:tcW w:w="6632" w:type="dxa"/>
            <w:tcBorders>
              <w:top w:val="single" w:color="auto" w:sz="4" w:space="0"/>
              <w:left w:val="single" w:color="auto" w:sz="8" w:space="0"/>
              <w:bottom w:val="single" w:color="auto" w:sz="4" w:space="0"/>
              <w:right w:val="single" w:color="auto" w:sz="18" w:space="0"/>
            </w:tcBorders>
            <w:vAlign w:val="center"/>
          </w:tcPr>
          <w:p w14:paraId="6A43FB0B">
            <w:pPr>
              <w:pStyle w:val="22"/>
              <w:widowControl/>
              <w:spacing w:line="360" w:lineRule="auto"/>
              <w:ind w:firstLine="240" w:firstLineChars="100"/>
              <w:jc w:val="both"/>
              <w:rPr>
                <w:rFonts w:ascii="仿宋" w:hAnsi="仿宋" w:eastAsia="仿宋" w:cs="仿宋"/>
              </w:rPr>
            </w:pPr>
            <w:r>
              <w:rPr>
                <w:rFonts w:ascii="仿宋" w:hAnsi="仿宋" w:eastAsia="仿宋" w:cs="仿宋"/>
                <w:color w:val="000000"/>
              </w:rPr>
              <w:t>联系人：舒先生         联系电话：</w:t>
            </w:r>
            <w:r>
              <w:rPr>
                <w:rFonts w:ascii="仿宋" w:hAnsi="仿宋" w:eastAsia="仿宋" w:cs="仿宋"/>
                <w:bCs/>
                <w:lang w:bidi="ar"/>
              </w:rPr>
              <w:t>0838-3200068</w:t>
            </w:r>
            <w:r>
              <w:rPr>
                <w:rFonts w:ascii="仿宋" w:hAnsi="仿宋" w:eastAsia="仿宋" w:cs="仿宋"/>
                <w:color w:val="000000"/>
              </w:rPr>
              <w:t xml:space="preserve">       </w:t>
            </w:r>
          </w:p>
        </w:tc>
      </w:tr>
      <w:tr w14:paraId="2F66B893">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jc w:val="center"/>
        </w:trPr>
        <w:tc>
          <w:tcPr>
            <w:tcW w:w="766" w:type="dxa"/>
            <w:tcBorders>
              <w:top w:val="single" w:color="auto" w:sz="4" w:space="0"/>
              <w:left w:val="single" w:color="auto" w:sz="18" w:space="0"/>
              <w:bottom w:val="single" w:color="auto" w:sz="4" w:space="0"/>
              <w:right w:val="single" w:color="auto" w:sz="8" w:space="0"/>
            </w:tcBorders>
            <w:vAlign w:val="center"/>
          </w:tcPr>
          <w:p w14:paraId="7D13A13A">
            <w:pPr>
              <w:pStyle w:val="22"/>
              <w:widowControl/>
              <w:spacing w:line="360" w:lineRule="auto"/>
              <w:ind w:right="264"/>
              <w:jc w:val="center"/>
              <w:rPr>
                <w:rFonts w:ascii="仿宋" w:hAnsi="仿宋" w:eastAsia="仿宋" w:cs="仿宋"/>
                <w:kern w:val="2"/>
              </w:rPr>
            </w:pPr>
            <w:r>
              <w:rPr>
                <w:rFonts w:ascii="仿宋" w:hAnsi="仿宋" w:eastAsia="仿宋" w:cs="仿宋"/>
                <w:kern w:val="2"/>
              </w:rPr>
              <w:t>5</w:t>
            </w:r>
          </w:p>
        </w:tc>
        <w:tc>
          <w:tcPr>
            <w:tcW w:w="2103" w:type="dxa"/>
            <w:tcBorders>
              <w:top w:val="single" w:color="auto" w:sz="4" w:space="0"/>
              <w:left w:val="single" w:color="auto" w:sz="8" w:space="0"/>
              <w:bottom w:val="single" w:color="auto" w:sz="4" w:space="0"/>
              <w:right w:val="single" w:color="auto" w:sz="8" w:space="0"/>
            </w:tcBorders>
            <w:vAlign w:val="center"/>
          </w:tcPr>
          <w:p w14:paraId="751D2A73">
            <w:pPr>
              <w:spacing w:line="360" w:lineRule="auto"/>
              <w:ind w:left="105" w:leftChars="50" w:right="105" w:rightChars="50"/>
              <w:jc w:val="center"/>
              <w:rPr>
                <w:rFonts w:hint="eastAsia" w:ascii="仿宋" w:hAnsi="仿宋" w:eastAsia="仿宋" w:cs="仿宋"/>
                <w:kern w:val="0"/>
                <w:sz w:val="24"/>
                <w:szCs w:val="24"/>
              </w:rPr>
            </w:pPr>
            <w:r>
              <w:rPr>
                <w:rFonts w:hint="eastAsia" w:ascii="仿宋" w:hAnsi="仿宋" w:eastAsia="仿宋" w:cs="仿宋"/>
                <w:kern w:val="0"/>
                <w:sz w:val="24"/>
                <w:szCs w:val="24"/>
                <w:lang w:bidi="ar"/>
              </w:rPr>
              <w:t>成交通知书领取</w:t>
            </w:r>
          </w:p>
        </w:tc>
        <w:tc>
          <w:tcPr>
            <w:tcW w:w="6632" w:type="dxa"/>
            <w:tcBorders>
              <w:top w:val="single" w:color="auto" w:sz="4" w:space="0"/>
              <w:left w:val="single" w:color="auto" w:sz="8" w:space="0"/>
              <w:bottom w:val="single" w:color="auto" w:sz="4" w:space="0"/>
              <w:right w:val="single" w:color="auto" w:sz="18" w:space="0"/>
            </w:tcBorders>
            <w:vAlign w:val="center"/>
          </w:tcPr>
          <w:p w14:paraId="7AF26BB2">
            <w:pPr>
              <w:spacing w:line="360" w:lineRule="auto"/>
              <w:rPr>
                <w:rFonts w:hint="eastAsia" w:ascii="仿宋" w:hAnsi="仿宋" w:eastAsia="仿宋" w:cs="仿宋"/>
                <w:kern w:val="0"/>
                <w:sz w:val="24"/>
                <w:szCs w:val="24"/>
              </w:rPr>
            </w:pPr>
            <w:r>
              <w:rPr>
                <w:rFonts w:hint="eastAsia" w:ascii="仿宋" w:hAnsi="仿宋" w:eastAsia="仿宋" w:cs="仿宋"/>
                <w:kern w:val="0"/>
                <w:sz w:val="24"/>
                <w:szCs w:val="24"/>
                <w:lang w:bidi="ar"/>
              </w:rPr>
              <w:t>采购结果公告在</w:t>
            </w:r>
            <w:r>
              <w:rPr>
                <w:rFonts w:hint="eastAsia" w:ascii="仿宋" w:hAnsi="仿宋" w:eastAsia="仿宋" w:cs="仿宋"/>
                <w:color w:val="000000"/>
                <w:kern w:val="0"/>
                <w:sz w:val="24"/>
                <w:lang w:bidi="ar"/>
              </w:rPr>
              <w:t>四川西南发展集团控股有限公司 （http://</w:t>
            </w:r>
            <w:r>
              <w:rPr>
                <w:rFonts w:hint="eastAsia" w:ascii="仿宋" w:hAnsi="仿宋" w:eastAsia="仿宋" w:cs="仿宋"/>
                <w:color w:val="000000"/>
                <w:kern w:val="0"/>
                <w:sz w:val="24"/>
                <w:szCs w:val="24"/>
                <w:lang w:bidi="ar"/>
              </w:rPr>
              <w:t>xn</w:t>
            </w:r>
            <w:r>
              <w:rPr>
                <w:rFonts w:hint="eastAsia" w:ascii="仿宋" w:hAnsi="仿宋" w:eastAsia="仿宋" w:cs="仿宋"/>
                <w:color w:val="000000"/>
                <w:kern w:val="0"/>
                <w:sz w:val="24"/>
                <w:szCs w:val="24"/>
                <w:lang w:val="en-US" w:eastAsia="zh-CN" w:bidi="ar"/>
              </w:rPr>
              <w:t>fz</w:t>
            </w:r>
            <w:r>
              <w:rPr>
                <w:rFonts w:hint="eastAsia" w:ascii="仿宋" w:hAnsi="仿宋" w:eastAsia="仿宋" w:cs="仿宋"/>
                <w:color w:val="000000"/>
                <w:kern w:val="0"/>
                <w:sz w:val="24"/>
                <w:szCs w:val="24"/>
                <w:lang w:bidi="ar"/>
              </w:rPr>
              <w:t>kt</w:t>
            </w:r>
            <w:r>
              <w:rPr>
                <w:rFonts w:hint="eastAsia" w:ascii="仿宋" w:hAnsi="仿宋" w:eastAsia="仿宋" w:cs="仿宋"/>
                <w:color w:val="000000"/>
                <w:kern w:val="0"/>
                <w:sz w:val="24"/>
                <w:lang w:bidi="ar"/>
              </w:rPr>
              <w:t>.cn/）</w:t>
            </w:r>
            <w:r>
              <w:rPr>
                <w:rFonts w:hint="eastAsia" w:ascii="仿宋" w:hAnsi="仿宋" w:eastAsia="仿宋" w:cs="仿宋"/>
                <w:color w:val="000000"/>
                <w:kern w:val="0"/>
                <w:sz w:val="24"/>
                <w:szCs w:val="24"/>
                <w:lang w:bidi="ar"/>
              </w:rPr>
              <w:t>发</w:t>
            </w:r>
            <w:r>
              <w:rPr>
                <w:rFonts w:hint="eastAsia" w:ascii="仿宋" w:hAnsi="仿宋" w:eastAsia="仿宋" w:cs="仿宋"/>
                <w:kern w:val="0"/>
                <w:sz w:val="24"/>
                <w:szCs w:val="24"/>
                <w:lang w:bidi="ar"/>
              </w:rPr>
              <w:t>布后，请成交供应商在公示完成后，凭有效身份证明证件到</w:t>
            </w:r>
            <w:r>
              <w:rPr>
                <w:rFonts w:hint="eastAsia" w:ascii="仿宋" w:hAnsi="仿宋" w:eastAsia="仿宋" w:cs="仿宋"/>
                <w:bCs/>
                <w:kern w:val="0"/>
                <w:sz w:val="24"/>
                <w:szCs w:val="24"/>
                <w:lang w:bidi="ar"/>
              </w:rPr>
              <w:t>四川西南光电产业有限公司</w:t>
            </w:r>
            <w:r>
              <w:rPr>
                <w:rFonts w:hint="eastAsia" w:ascii="仿宋" w:hAnsi="仿宋" w:eastAsia="仿宋" w:cs="仿宋"/>
                <w:kern w:val="0"/>
                <w:sz w:val="24"/>
                <w:szCs w:val="24"/>
                <w:lang w:bidi="ar"/>
              </w:rPr>
              <w:t>领取成交通知书。</w:t>
            </w:r>
          </w:p>
          <w:p w14:paraId="411A777C">
            <w:pPr>
              <w:spacing w:line="360" w:lineRule="auto"/>
              <w:rPr>
                <w:rFonts w:hint="eastAsia" w:ascii="仿宋" w:hAnsi="仿宋" w:eastAsia="仿宋" w:cs="仿宋"/>
                <w:kern w:val="0"/>
                <w:sz w:val="24"/>
                <w:szCs w:val="24"/>
              </w:rPr>
            </w:pPr>
            <w:r>
              <w:rPr>
                <w:rFonts w:hint="eastAsia" w:ascii="仿宋" w:hAnsi="仿宋" w:eastAsia="仿宋" w:cs="仿宋"/>
                <w:kern w:val="0"/>
                <w:sz w:val="24"/>
                <w:szCs w:val="24"/>
                <w:lang w:bidi="ar"/>
              </w:rPr>
              <w:t xml:space="preserve"> 联系电话：</w:t>
            </w:r>
            <w:r>
              <w:rPr>
                <w:rFonts w:hint="eastAsia" w:ascii="仿宋" w:hAnsi="仿宋" w:eastAsia="仿宋" w:cs="仿宋"/>
                <w:bCs/>
                <w:kern w:val="0"/>
                <w:sz w:val="24"/>
                <w:szCs w:val="24"/>
                <w:lang w:bidi="ar"/>
              </w:rPr>
              <w:t>0838-3200068</w:t>
            </w:r>
          </w:p>
        </w:tc>
      </w:tr>
      <w:tr w14:paraId="2A843A59">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jc w:val="center"/>
        </w:trPr>
        <w:tc>
          <w:tcPr>
            <w:tcW w:w="766" w:type="dxa"/>
            <w:tcBorders>
              <w:top w:val="single" w:color="auto" w:sz="4" w:space="0"/>
              <w:left w:val="single" w:color="auto" w:sz="18" w:space="0"/>
              <w:bottom w:val="single" w:color="auto" w:sz="4" w:space="0"/>
              <w:right w:val="single" w:color="auto" w:sz="8" w:space="0"/>
            </w:tcBorders>
            <w:vAlign w:val="center"/>
          </w:tcPr>
          <w:p w14:paraId="12C3A1CB">
            <w:pPr>
              <w:pStyle w:val="22"/>
              <w:widowControl/>
              <w:spacing w:before="72" w:after="72" w:line="360" w:lineRule="auto"/>
              <w:ind w:right="264"/>
              <w:jc w:val="center"/>
              <w:rPr>
                <w:rFonts w:ascii="仿宋" w:hAnsi="仿宋" w:eastAsia="仿宋" w:cs="仿宋"/>
                <w:kern w:val="2"/>
              </w:rPr>
            </w:pPr>
            <w:r>
              <w:rPr>
                <w:rFonts w:ascii="仿宋" w:hAnsi="仿宋" w:eastAsia="仿宋" w:cs="仿宋"/>
                <w:kern w:val="2"/>
              </w:rPr>
              <w:t>6</w:t>
            </w:r>
          </w:p>
        </w:tc>
        <w:tc>
          <w:tcPr>
            <w:tcW w:w="2103" w:type="dxa"/>
            <w:tcBorders>
              <w:top w:val="single" w:color="auto" w:sz="4" w:space="0"/>
              <w:left w:val="single" w:color="auto" w:sz="8" w:space="0"/>
              <w:bottom w:val="single" w:color="auto" w:sz="4" w:space="0"/>
              <w:right w:val="single" w:color="auto" w:sz="8" w:space="0"/>
            </w:tcBorders>
            <w:vAlign w:val="center"/>
          </w:tcPr>
          <w:p w14:paraId="762299AC">
            <w:pPr>
              <w:pStyle w:val="22"/>
              <w:widowControl/>
              <w:spacing w:line="360" w:lineRule="auto"/>
              <w:jc w:val="center"/>
              <w:rPr>
                <w:rFonts w:ascii="仿宋" w:hAnsi="仿宋" w:eastAsia="仿宋" w:cs="仿宋"/>
                <w:kern w:val="2"/>
              </w:rPr>
            </w:pPr>
            <w:r>
              <w:rPr>
                <w:rFonts w:ascii="仿宋" w:hAnsi="仿宋" w:eastAsia="仿宋" w:cs="仿宋"/>
                <w:kern w:val="2"/>
              </w:rPr>
              <w:t>申请人询问</w:t>
            </w:r>
          </w:p>
        </w:tc>
        <w:tc>
          <w:tcPr>
            <w:tcW w:w="6632" w:type="dxa"/>
            <w:tcBorders>
              <w:top w:val="single" w:color="auto" w:sz="4" w:space="0"/>
              <w:left w:val="single" w:color="auto" w:sz="8" w:space="0"/>
              <w:bottom w:val="single" w:color="auto" w:sz="4" w:space="0"/>
              <w:right w:val="single" w:color="auto" w:sz="18" w:space="0"/>
            </w:tcBorders>
          </w:tcPr>
          <w:p w14:paraId="286E4CC7">
            <w:pPr>
              <w:spacing w:line="360" w:lineRule="auto"/>
              <w:ind w:right="105" w:rightChars="50" w:firstLine="240" w:firstLineChars="100"/>
              <w:rPr>
                <w:rFonts w:hint="eastAsia" w:ascii="仿宋" w:hAnsi="仿宋" w:eastAsia="仿宋" w:cs="仿宋"/>
                <w:kern w:val="0"/>
                <w:sz w:val="24"/>
                <w:szCs w:val="24"/>
              </w:rPr>
            </w:pPr>
            <w:r>
              <w:rPr>
                <w:rFonts w:hint="eastAsia" w:ascii="仿宋" w:hAnsi="仿宋" w:eastAsia="仿宋" w:cs="仿宋"/>
                <w:color w:val="000000"/>
                <w:kern w:val="0"/>
                <w:sz w:val="24"/>
                <w:szCs w:val="24"/>
                <w:lang w:bidi="ar"/>
              </w:rPr>
              <w:t>申请人询问由</w:t>
            </w:r>
            <w:r>
              <w:rPr>
                <w:rFonts w:hint="eastAsia" w:ascii="仿宋" w:hAnsi="仿宋" w:eastAsia="仿宋" w:cs="仿宋"/>
                <w:bCs/>
                <w:kern w:val="0"/>
                <w:sz w:val="24"/>
                <w:szCs w:val="24"/>
                <w:lang w:bidi="ar"/>
              </w:rPr>
              <w:t>四川西南光电产业有限公司</w:t>
            </w:r>
            <w:r>
              <w:rPr>
                <w:rFonts w:hint="eastAsia" w:ascii="仿宋" w:hAnsi="仿宋" w:eastAsia="仿宋" w:cs="仿宋"/>
                <w:color w:val="000000"/>
                <w:kern w:val="0"/>
                <w:sz w:val="24"/>
                <w:szCs w:val="24"/>
                <w:lang w:bidi="ar"/>
              </w:rPr>
              <w:t>负责答复。</w:t>
            </w:r>
          </w:p>
        </w:tc>
      </w:tr>
      <w:tr w14:paraId="772886E0">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jc w:val="center"/>
        </w:trPr>
        <w:tc>
          <w:tcPr>
            <w:tcW w:w="766" w:type="dxa"/>
            <w:tcBorders>
              <w:top w:val="single" w:color="auto" w:sz="4" w:space="0"/>
              <w:left w:val="single" w:color="auto" w:sz="18" w:space="0"/>
              <w:bottom w:val="single" w:color="auto" w:sz="4" w:space="0"/>
              <w:right w:val="single" w:color="auto" w:sz="8" w:space="0"/>
            </w:tcBorders>
            <w:vAlign w:val="center"/>
          </w:tcPr>
          <w:p w14:paraId="2DBF29D2">
            <w:pPr>
              <w:pStyle w:val="22"/>
              <w:widowControl/>
              <w:spacing w:before="72" w:after="72" w:line="360" w:lineRule="auto"/>
              <w:ind w:right="264"/>
              <w:jc w:val="center"/>
              <w:rPr>
                <w:rFonts w:ascii="仿宋" w:hAnsi="仿宋" w:eastAsia="仿宋" w:cs="仿宋"/>
                <w:kern w:val="2"/>
              </w:rPr>
            </w:pPr>
            <w:bookmarkStart w:id="23" w:name="_Toc351016477"/>
            <w:r>
              <w:rPr>
                <w:rFonts w:ascii="仿宋" w:hAnsi="仿宋" w:eastAsia="仿宋" w:cs="仿宋"/>
                <w:kern w:val="2"/>
              </w:rPr>
              <w:t>7</w:t>
            </w:r>
            <w:bookmarkEnd w:id="23"/>
          </w:p>
        </w:tc>
        <w:tc>
          <w:tcPr>
            <w:tcW w:w="2103" w:type="dxa"/>
            <w:tcBorders>
              <w:top w:val="single" w:color="auto" w:sz="4" w:space="0"/>
              <w:left w:val="single" w:color="auto" w:sz="8" w:space="0"/>
              <w:bottom w:val="single" w:color="auto" w:sz="4" w:space="0"/>
              <w:right w:val="single" w:color="auto" w:sz="8" w:space="0"/>
            </w:tcBorders>
            <w:vAlign w:val="center"/>
          </w:tcPr>
          <w:p w14:paraId="19B42DB1">
            <w:pPr>
              <w:pStyle w:val="22"/>
              <w:widowControl/>
              <w:spacing w:line="360" w:lineRule="auto"/>
              <w:jc w:val="center"/>
              <w:rPr>
                <w:rFonts w:ascii="仿宋" w:hAnsi="仿宋" w:eastAsia="仿宋" w:cs="仿宋"/>
                <w:kern w:val="2"/>
              </w:rPr>
            </w:pPr>
            <w:r>
              <w:rPr>
                <w:rFonts w:ascii="仿宋" w:hAnsi="仿宋" w:eastAsia="仿宋" w:cs="仿宋"/>
                <w:kern w:val="2"/>
              </w:rPr>
              <w:t>申请人质疑</w:t>
            </w:r>
          </w:p>
        </w:tc>
        <w:tc>
          <w:tcPr>
            <w:tcW w:w="6632" w:type="dxa"/>
            <w:tcBorders>
              <w:top w:val="single" w:color="auto" w:sz="4" w:space="0"/>
              <w:left w:val="single" w:color="auto" w:sz="8" w:space="0"/>
              <w:bottom w:val="single" w:color="auto" w:sz="4" w:space="0"/>
              <w:right w:val="single" w:color="auto" w:sz="18" w:space="0"/>
            </w:tcBorders>
          </w:tcPr>
          <w:p w14:paraId="30498EF5">
            <w:pPr>
              <w:ind w:right="105" w:rightChars="50" w:firstLine="240" w:firstLineChars="100"/>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对谈判文件的疑问、对谈判过程的质疑和对谈判结果的质疑由采购人负责答复。</w:t>
            </w:r>
          </w:p>
          <w:p w14:paraId="10FE1490">
            <w:pPr>
              <w:ind w:right="105" w:rightChars="50" w:firstLine="240" w:firstLineChars="100"/>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采购人：</w:t>
            </w:r>
            <w:r>
              <w:rPr>
                <w:rFonts w:hint="eastAsia" w:ascii="仿宋" w:hAnsi="仿宋" w:eastAsia="仿宋" w:cs="仿宋"/>
                <w:bCs/>
                <w:kern w:val="0"/>
                <w:sz w:val="24"/>
                <w:szCs w:val="24"/>
                <w:lang w:bidi="ar"/>
              </w:rPr>
              <w:t>四川西南光电产业有限公司</w:t>
            </w:r>
          </w:p>
          <w:p w14:paraId="7E679DB1">
            <w:pPr>
              <w:ind w:right="105" w:rightChars="50" w:firstLine="240" w:firstLineChars="100"/>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采购联系人：</w:t>
            </w:r>
            <w:r>
              <w:rPr>
                <w:rFonts w:hint="eastAsia" w:ascii="仿宋" w:hAnsi="仿宋" w:eastAsia="仿宋" w:cs="仿宋"/>
                <w:color w:val="000000"/>
                <w:sz w:val="24"/>
                <w:szCs w:val="24"/>
              </w:rPr>
              <w:t>舒先生</w:t>
            </w:r>
          </w:p>
          <w:p w14:paraId="68199725">
            <w:pPr>
              <w:ind w:right="105" w:rightChars="50" w:firstLine="240" w:firstLineChars="100"/>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联系电话：</w:t>
            </w:r>
            <w:r>
              <w:rPr>
                <w:rFonts w:hint="eastAsia" w:ascii="仿宋" w:hAnsi="仿宋" w:eastAsia="仿宋" w:cs="仿宋"/>
                <w:bCs/>
                <w:kern w:val="0"/>
                <w:sz w:val="24"/>
                <w:szCs w:val="24"/>
                <w:lang w:bidi="ar"/>
              </w:rPr>
              <w:t>0838-3200068</w:t>
            </w:r>
          </w:p>
          <w:p w14:paraId="38C84C6B">
            <w:pPr>
              <w:ind w:right="105" w:rightChars="50" w:firstLine="240" w:firstLineChars="100"/>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通讯地址：德阳市罗江区滨江东路18号</w:t>
            </w:r>
          </w:p>
        </w:tc>
      </w:tr>
      <w:tr w14:paraId="35E11865">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086" w:hRule="atLeast"/>
          <w:jc w:val="center"/>
        </w:trPr>
        <w:tc>
          <w:tcPr>
            <w:tcW w:w="766" w:type="dxa"/>
            <w:tcBorders>
              <w:top w:val="single" w:color="auto" w:sz="4" w:space="0"/>
              <w:left w:val="single" w:color="auto" w:sz="18" w:space="0"/>
              <w:bottom w:val="single" w:color="auto" w:sz="18" w:space="0"/>
              <w:right w:val="single" w:color="auto" w:sz="8" w:space="0"/>
            </w:tcBorders>
            <w:vAlign w:val="center"/>
          </w:tcPr>
          <w:p w14:paraId="68CB2FB1">
            <w:pPr>
              <w:pStyle w:val="22"/>
              <w:widowControl/>
              <w:spacing w:before="72" w:after="72" w:line="360" w:lineRule="auto"/>
              <w:ind w:right="264"/>
              <w:jc w:val="center"/>
              <w:rPr>
                <w:rFonts w:ascii="仿宋" w:hAnsi="仿宋" w:eastAsia="仿宋" w:cs="仿宋"/>
                <w:kern w:val="2"/>
              </w:rPr>
            </w:pPr>
            <w:r>
              <w:rPr>
                <w:rFonts w:ascii="仿宋" w:hAnsi="仿宋" w:eastAsia="仿宋" w:cs="仿宋"/>
                <w:kern w:val="2"/>
              </w:rPr>
              <w:t>8</w:t>
            </w:r>
          </w:p>
        </w:tc>
        <w:tc>
          <w:tcPr>
            <w:tcW w:w="2103" w:type="dxa"/>
            <w:tcBorders>
              <w:top w:val="single" w:color="auto" w:sz="4" w:space="0"/>
              <w:left w:val="single" w:color="auto" w:sz="8" w:space="0"/>
              <w:bottom w:val="single" w:color="auto" w:sz="18" w:space="0"/>
              <w:right w:val="single" w:color="auto" w:sz="8" w:space="0"/>
            </w:tcBorders>
            <w:vAlign w:val="center"/>
          </w:tcPr>
          <w:p w14:paraId="55F17DEE">
            <w:pPr>
              <w:pStyle w:val="22"/>
              <w:widowControl/>
              <w:spacing w:line="360" w:lineRule="auto"/>
              <w:jc w:val="center"/>
              <w:rPr>
                <w:rFonts w:ascii="仿宋" w:hAnsi="仿宋" w:eastAsia="仿宋" w:cs="仿宋"/>
                <w:kern w:val="2"/>
              </w:rPr>
            </w:pPr>
            <w:r>
              <w:rPr>
                <w:rFonts w:ascii="仿宋" w:hAnsi="仿宋" w:eastAsia="仿宋" w:cs="仿宋"/>
                <w:kern w:val="2"/>
              </w:rPr>
              <w:t>备注</w:t>
            </w:r>
          </w:p>
        </w:tc>
        <w:tc>
          <w:tcPr>
            <w:tcW w:w="6632" w:type="dxa"/>
            <w:tcBorders>
              <w:top w:val="single" w:color="auto" w:sz="4" w:space="0"/>
              <w:left w:val="single" w:color="auto" w:sz="8" w:space="0"/>
              <w:bottom w:val="single" w:color="auto" w:sz="18" w:space="0"/>
              <w:right w:val="single" w:color="auto" w:sz="18" w:space="0"/>
            </w:tcBorders>
          </w:tcPr>
          <w:p w14:paraId="2C78EB21">
            <w:pPr>
              <w:spacing w:line="360" w:lineRule="auto"/>
              <w:ind w:right="105" w:rightChars="50" w:firstLine="240" w:firstLineChars="100"/>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若谈判文件中其他内容与申请人须知附表内容不一致的，以申请人须知附表为准。</w:t>
            </w:r>
          </w:p>
        </w:tc>
      </w:tr>
    </w:tbl>
    <w:p w14:paraId="4B1712CA">
      <w:pPr>
        <w:spacing w:line="360" w:lineRule="auto"/>
        <w:rPr>
          <w:rFonts w:hint="eastAsia" w:ascii="仿宋" w:hAnsi="仿宋" w:eastAsia="仿宋" w:cs="仿宋"/>
          <w:b/>
          <w:bCs/>
          <w:kern w:val="0"/>
          <w:sz w:val="30"/>
          <w:szCs w:val="30"/>
          <w:lang w:bidi="ar"/>
        </w:rPr>
      </w:pPr>
      <w:bookmarkStart w:id="24" w:name="_Toc318203485"/>
      <w:bookmarkEnd w:id="24"/>
      <w:bookmarkStart w:id="25" w:name="_Toc318203486"/>
      <w:bookmarkEnd w:id="25"/>
    </w:p>
    <w:tbl>
      <w:tblPr>
        <w:tblStyle w:val="16"/>
        <w:tblW w:w="8644" w:type="dxa"/>
        <w:tblInd w:w="93" w:type="dxa"/>
        <w:tblLayout w:type="fixed"/>
        <w:tblCellMar>
          <w:top w:w="0" w:type="dxa"/>
          <w:left w:w="108" w:type="dxa"/>
          <w:bottom w:w="0" w:type="dxa"/>
          <w:right w:w="108" w:type="dxa"/>
        </w:tblCellMar>
      </w:tblPr>
      <w:tblGrid>
        <w:gridCol w:w="656"/>
        <w:gridCol w:w="1795"/>
        <w:gridCol w:w="560"/>
        <w:gridCol w:w="1290"/>
        <w:gridCol w:w="1230"/>
        <w:gridCol w:w="1485"/>
        <w:gridCol w:w="1628"/>
      </w:tblGrid>
      <w:tr w14:paraId="4D72CDDA">
        <w:tblPrEx>
          <w:tblCellMar>
            <w:top w:w="0" w:type="dxa"/>
            <w:left w:w="108" w:type="dxa"/>
            <w:bottom w:w="0" w:type="dxa"/>
            <w:right w:w="108" w:type="dxa"/>
          </w:tblCellMar>
        </w:tblPrEx>
        <w:trPr>
          <w:trHeight w:val="775" w:hRule="atLeast"/>
        </w:trPr>
        <w:tc>
          <w:tcPr>
            <w:tcW w:w="8644" w:type="dxa"/>
            <w:gridSpan w:val="7"/>
            <w:tcBorders>
              <w:top w:val="single" w:color="000000" w:sz="4" w:space="0"/>
              <w:left w:val="single" w:color="000000" w:sz="4" w:space="0"/>
              <w:bottom w:val="single" w:color="000000" w:sz="4" w:space="0"/>
              <w:right w:val="single" w:color="000000" w:sz="4" w:space="0"/>
            </w:tcBorders>
            <w:vAlign w:val="center"/>
          </w:tcPr>
          <w:p w14:paraId="4F38B489">
            <w:pPr>
              <w:widowControl/>
              <w:jc w:val="center"/>
              <w:textAlignment w:val="center"/>
              <w:rPr>
                <w:rFonts w:hint="eastAsia" w:ascii="宋体" w:hAnsi="宋体" w:eastAsia="宋体" w:cs="宋体"/>
                <w:color w:val="000000"/>
                <w:szCs w:val="21"/>
              </w:rPr>
            </w:pPr>
            <w:r>
              <w:rPr>
                <w:rFonts w:hint="eastAsia" w:ascii="宋体" w:hAnsi="宋体" w:eastAsia="宋体" w:cs="宋体"/>
                <w:b/>
                <w:bCs/>
                <w:color w:val="000000"/>
                <w:kern w:val="0"/>
                <w:sz w:val="32"/>
                <w:szCs w:val="32"/>
                <w:lang w:bidi="ar"/>
              </w:rPr>
              <w:t>最高限价</w:t>
            </w:r>
          </w:p>
        </w:tc>
      </w:tr>
      <w:tr w14:paraId="0C8DE198">
        <w:tblPrEx>
          <w:tblCellMar>
            <w:top w:w="0" w:type="dxa"/>
            <w:left w:w="108" w:type="dxa"/>
            <w:bottom w:w="0" w:type="dxa"/>
            <w:right w:w="108" w:type="dxa"/>
          </w:tblCellMar>
        </w:tblPrEx>
        <w:trPr>
          <w:trHeight w:val="844" w:hRule="atLeast"/>
        </w:trPr>
        <w:tc>
          <w:tcPr>
            <w:tcW w:w="656" w:type="dxa"/>
            <w:tcBorders>
              <w:top w:val="single" w:color="000000" w:sz="4" w:space="0"/>
              <w:left w:val="single" w:color="000000" w:sz="4" w:space="0"/>
              <w:bottom w:val="single" w:color="000000" w:sz="4" w:space="0"/>
              <w:right w:val="single" w:color="000000" w:sz="4" w:space="0"/>
            </w:tcBorders>
            <w:vAlign w:val="center"/>
          </w:tcPr>
          <w:p w14:paraId="484FF51E">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序号</w:t>
            </w:r>
          </w:p>
        </w:tc>
        <w:tc>
          <w:tcPr>
            <w:tcW w:w="1795" w:type="dxa"/>
            <w:tcBorders>
              <w:top w:val="single" w:color="000000" w:sz="4" w:space="0"/>
              <w:left w:val="single" w:color="000000" w:sz="4" w:space="0"/>
              <w:bottom w:val="single" w:color="000000" w:sz="4" w:space="0"/>
              <w:right w:val="single" w:color="000000" w:sz="4" w:space="0"/>
            </w:tcBorders>
            <w:vAlign w:val="center"/>
          </w:tcPr>
          <w:p w14:paraId="3E7B6055">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名称</w:t>
            </w:r>
          </w:p>
        </w:tc>
        <w:tc>
          <w:tcPr>
            <w:tcW w:w="560" w:type="dxa"/>
            <w:tcBorders>
              <w:top w:val="single" w:color="000000" w:sz="4" w:space="0"/>
              <w:left w:val="single" w:color="000000" w:sz="4" w:space="0"/>
              <w:bottom w:val="single" w:color="000000" w:sz="4" w:space="0"/>
              <w:right w:val="single" w:color="000000" w:sz="4" w:space="0"/>
            </w:tcBorders>
            <w:vAlign w:val="center"/>
          </w:tcPr>
          <w:p w14:paraId="1E2B6DF4">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单位</w:t>
            </w:r>
          </w:p>
        </w:tc>
        <w:tc>
          <w:tcPr>
            <w:tcW w:w="1290" w:type="dxa"/>
            <w:tcBorders>
              <w:top w:val="single" w:color="000000" w:sz="4" w:space="0"/>
              <w:left w:val="single" w:color="000000" w:sz="4" w:space="0"/>
              <w:bottom w:val="single" w:color="000000" w:sz="4" w:space="0"/>
              <w:right w:val="single" w:color="000000" w:sz="4" w:space="0"/>
            </w:tcBorders>
            <w:vAlign w:val="center"/>
          </w:tcPr>
          <w:p w14:paraId="0325F1A7">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val="en-US" w:eastAsia="zh-CN" w:bidi="ar"/>
              </w:rPr>
              <w:t>建筑物屋顶</w:t>
            </w:r>
            <w:r>
              <w:rPr>
                <w:rFonts w:hint="eastAsia" w:ascii="宋体" w:hAnsi="宋体" w:eastAsia="宋体" w:cs="宋体"/>
                <w:color w:val="000000"/>
                <w:kern w:val="0"/>
                <w:szCs w:val="21"/>
                <w:lang w:bidi="ar"/>
              </w:rPr>
              <w:t>面积</w:t>
            </w:r>
          </w:p>
        </w:tc>
        <w:tc>
          <w:tcPr>
            <w:tcW w:w="1230" w:type="dxa"/>
            <w:tcBorders>
              <w:top w:val="single" w:color="000000" w:sz="4" w:space="0"/>
              <w:left w:val="single" w:color="000000" w:sz="4" w:space="0"/>
              <w:bottom w:val="single" w:color="000000" w:sz="4" w:space="0"/>
              <w:right w:val="single" w:color="000000" w:sz="4" w:space="0"/>
            </w:tcBorders>
            <w:vAlign w:val="center"/>
          </w:tcPr>
          <w:p w14:paraId="61B43622">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最高限价（元）</w:t>
            </w:r>
          </w:p>
        </w:tc>
        <w:tc>
          <w:tcPr>
            <w:tcW w:w="1485" w:type="dxa"/>
            <w:tcBorders>
              <w:top w:val="single" w:color="000000" w:sz="4" w:space="0"/>
              <w:left w:val="single" w:color="000000" w:sz="4" w:space="0"/>
              <w:bottom w:val="single" w:color="000000" w:sz="4" w:space="0"/>
              <w:right w:val="single" w:color="000000" w:sz="4" w:space="0"/>
            </w:tcBorders>
            <w:vAlign w:val="center"/>
          </w:tcPr>
          <w:p w14:paraId="598DA579">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最高总价限价（元）</w:t>
            </w:r>
          </w:p>
        </w:tc>
        <w:tc>
          <w:tcPr>
            <w:tcW w:w="1628" w:type="dxa"/>
            <w:tcBorders>
              <w:top w:val="single" w:color="000000" w:sz="4" w:space="0"/>
              <w:left w:val="single" w:color="000000" w:sz="4" w:space="0"/>
              <w:bottom w:val="single" w:color="000000" w:sz="4" w:space="0"/>
              <w:right w:val="single" w:color="000000" w:sz="4" w:space="0"/>
            </w:tcBorders>
            <w:vAlign w:val="center"/>
          </w:tcPr>
          <w:p w14:paraId="2A11EBC0">
            <w:pPr>
              <w:widowControl/>
              <w:jc w:val="center"/>
              <w:textAlignment w:val="center"/>
              <w:rPr>
                <w:rFonts w:hint="eastAsia" w:ascii="宋体" w:hAnsi="宋体" w:eastAsia="宋体" w:cs="宋体"/>
                <w:color w:val="000000"/>
                <w:kern w:val="0"/>
                <w:szCs w:val="21"/>
                <w:lang w:bidi="ar"/>
              </w:rPr>
            </w:pPr>
            <w:r>
              <w:rPr>
                <w:rFonts w:hint="eastAsia" w:ascii="宋体" w:hAnsi="宋体" w:eastAsia="宋体" w:cs="宋体"/>
                <w:color w:val="000000"/>
                <w:kern w:val="0"/>
                <w:szCs w:val="21"/>
                <w:lang w:bidi="ar"/>
              </w:rPr>
              <w:t>备注</w:t>
            </w:r>
          </w:p>
        </w:tc>
      </w:tr>
      <w:tr w14:paraId="1936E5A2">
        <w:tblPrEx>
          <w:tblCellMar>
            <w:top w:w="0" w:type="dxa"/>
            <w:left w:w="108" w:type="dxa"/>
            <w:bottom w:w="0" w:type="dxa"/>
            <w:right w:w="108" w:type="dxa"/>
          </w:tblCellMar>
        </w:tblPrEx>
        <w:trPr>
          <w:trHeight w:val="844" w:hRule="atLeast"/>
        </w:trPr>
        <w:tc>
          <w:tcPr>
            <w:tcW w:w="656" w:type="dxa"/>
            <w:tcBorders>
              <w:top w:val="single" w:color="000000" w:sz="4" w:space="0"/>
              <w:left w:val="single" w:color="000000" w:sz="4" w:space="0"/>
              <w:bottom w:val="single" w:color="000000" w:sz="4" w:space="0"/>
              <w:right w:val="single" w:color="000000" w:sz="4" w:space="0"/>
            </w:tcBorders>
            <w:vAlign w:val="center"/>
          </w:tcPr>
          <w:p w14:paraId="3A144A94">
            <w:pPr>
              <w:widowControl/>
              <w:jc w:val="center"/>
              <w:textAlignment w:val="center"/>
              <w:rPr>
                <w:rFonts w:hint="eastAsia" w:ascii="宋体" w:hAnsi="宋体" w:eastAsia="宋体" w:cs="宋体"/>
                <w:color w:val="000000"/>
                <w:kern w:val="0"/>
                <w:szCs w:val="21"/>
                <w:lang w:bidi="ar"/>
              </w:rPr>
            </w:pPr>
            <w:r>
              <w:rPr>
                <w:rFonts w:hint="eastAsia" w:ascii="宋体" w:hAnsi="宋体" w:eastAsia="宋体" w:cs="宋体"/>
                <w:color w:val="000000"/>
                <w:kern w:val="0"/>
                <w:szCs w:val="21"/>
                <w:lang w:bidi="ar"/>
              </w:rPr>
              <w:t>1</w:t>
            </w:r>
          </w:p>
        </w:tc>
        <w:tc>
          <w:tcPr>
            <w:tcW w:w="1795" w:type="dxa"/>
            <w:tcBorders>
              <w:top w:val="single" w:color="000000" w:sz="4" w:space="0"/>
              <w:left w:val="single" w:color="000000" w:sz="4" w:space="0"/>
              <w:bottom w:val="single" w:color="000000" w:sz="4" w:space="0"/>
              <w:right w:val="single" w:color="000000" w:sz="4" w:space="0"/>
            </w:tcBorders>
            <w:vAlign w:val="center"/>
          </w:tcPr>
          <w:p w14:paraId="377DD8BF">
            <w:pPr>
              <w:widowControl/>
              <w:jc w:val="center"/>
              <w:textAlignment w:val="center"/>
              <w:rPr>
                <w:rFonts w:hint="eastAsia" w:ascii="宋体" w:hAnsi="宋体" w:eastAsia="宋体" w:cs="宋体"/>
                <w:color w:val="000000"/>
                <w:kern w:val="0"/>
                <w:szCs w:val="21"/>
                <w:lang w:eastAsia="zh-CN" w:bidi="ar"/>
              </w:rPr>
            </w:pPr>
            <w:r>
              <w:rPr>
                <w:rFonts w:hint="eastAsia" w:ascii="宋体" w:hAnsi="宋体" w:eastAsia="宋体" w:cs="宋体"/>
                <w:color w:val="000000"/>
                <w:kern w:val="0"/>
                <w:szCs w:val="21"/>
                <w:lang w:bidi="ar"/>
              </w:rPr>
              <w:t>屋顶分布式光伏项目</w:t>
            </w:r>
            <w:r>
              <w:rPr>
                <w:rFonts w:hint="eastAsia" w:ascii="宋体" w:hAnsi="宋体" w:eastAsia="宋体" w:cs="宋体"/>
                <w:color w:val="000000"/>
                <w:kern w:val="0"/>
                <w:szCs w:val="21"/>
                <w:lang w:eastAsia="zh-CN" w:bidi="ar"/>
              </w:rPr>
              <w:t>建筑安全鉴定和抗震鉴定服务</w:t>
            </w:r>
          </w:p>
        </w:tc>
        <w:tc>
          <w:tcPr>
            <w:tcW w:w="560" w:type="dxa"/>
            <w:tcBorders>
              <w:top w:val="single" w:color="000000" w:sz="4" w:space="0"/>
              <w:left w:val="single" w:color="000000" w:sz="4" w:space="0"/>
              <w:bottom w:val="single" w:color="000000" w:sz="4" w:space="0"/>
              <w:right w:val="single" w:color="000000" w:sz="4" w:space="0"/>
            </w:tcBorders>
            <w:vAlign w:val="center"/>
          </w:tcPr>
          <w:p w14:paraId="71F0EE13">
            <w:pPr>
              <w:widowControl/>
              <w:jc w:val="center"/>
              <w:textAlignment w:val="center"/>
              <w:rPr>
                <w:rFonts w:hint="eastAsia" w:ascii="宋体" w:hAnsi="宋体" w:eastAsia="宋体" w:cs="宋体"/>
                <w:color w:val="000000"/>
                <w:kern w:val="0"/>
                <w:szCs w:val="21"/>
                <w:lang w:bidi="ar"/>
              </w:rPr>
            </w:pPr>
            <w:r>
              <w:rPr>
                <w:rFonts w:hint="eastAsia" w:ascii="宋体" w:hAnsi="宋体" w:eastAsia="宋体" w:cs="宋体"/>
                <w:color w:val="000000"/>
                <w:kern w:val="0"/>
                <w:szCs w:val="21"/>
                <w:lang w:bidi="ar"/>
              </w:rPr>
              <w:t>㎡</w:t>
            </w:r>
          </w:p>
        </w:tc>
        <w:tc>
          <w:tcPr>
            <w:tcW w:w="1290" w:type="dxa"/>
            <w:tcBorders>
              <w:top w:val="single" w:color="000000" w:sz="4" w:space="0"/>
              <w:left w:val="single" w:color="000000" w:sz="4" w:space="0"/>
              <w:bottom w:val="single" w:color="000000" w:sz="4" w:space="0"/>
              <w:right w:val="single" w:color="000000" w:sz="4" w:space="0"/>
            </w:tcBorders>
            <w:vAlign w:val="center"/>
          </w:tcPr>
          <w:p w14:paraId="42EA552D">
            <w:pPr>
              <w:widowControl/>
              <w:jc w:val="center"/>
              <w:textAlignment w:val="center"/>
              <w:rPr>
                <w:rFonts w:hint="eastAsia" w:ascii="宋体" w:hAnsi="宋体" w:eastAsia="宋体" w:cs="宋体"/>
                <w:color w:val="000000"/>
                <w:kern w:val="0"/>
                <w:szCs w:val="21"/>
                <w:lang w:bidi="ar"/>
              </w:rPr>
            </w:pPr>
            <w:r>
              <w:rPr>
                <w:rFonts w:hint="eastAsia" w:ascii="宋体" w:hAnsi="宋体" w:eastAsia="宋体" w:cs="宋体"/>
                <w:color w:val="000000"/>
                <w:kern w:val="0"/>
                <w:szCs w:val="21"/>
                <w:lang w:bidi="ar"/>
              </w:rPr>
              <w:t>100000.00</w:t>
            </w:r>
          </w:p>
        </w:tc>
        <w:tc>
          <w:tcPr>
            <w:tcW w:w="1230" w:type="dxa"/>
            <w:tcBorders>
              <w:top w:val="single" w:color="000000" w:sz="4" w:space="0"/>
              <w:left w:val="single" w:color="000000" w:sz="4" w:space="0"/>
              <w:bottom w:val="single" w:color="000000" w:sz="4" w:space="0"/>
              <w:right w:val="single" w:color="000000" w:sz="4" w:space="0"/>
            </w:tcBorders>
            <w:vAlign w:val="center"/>
          </w:tcPr>
          <w:p w14:paraId="32D26602">
            <w:pPr>
              <w:widowControl/>
              <w:jc w:val="center"/>
              <w:textAlignment w:val="center"/>
              <w:rPr>
                <w:rFonts w:hint="eastAsia" w:ascii="宋体" w:hAnsi="宋体" w:eastAsia="宋体" w:cs="宋体"/>
                <w:color w:val="000000"/>
                <w:kern w:val="0"/>
                <w:szCs w:val="21"/>
                <w:lang w:bidi="ar"/>
              </w:rPr>
            </w:pPr>
            <w:r>
              <w:rPr>
                <w:rFonts w:hint="eastAsia" w:ascii="宋体" w:hAnsi="宋体" w:eastAsia="宋体" w:cs="宋体"/>
                <w:color w:val="000000"/>
                <w:kern w:val="0"/>
                <w:szCs w:val="21"/>
                <w:lang w:bidi="ar"/>
              </w:rPr>
              <w:t>1.80</w:t>
            </w:r>
          </w:p>
        </w:tc>
        <w:tc>
          <w:tcPr>
            <w:tcW w:w="1485" w:type="dxa"/>
            <w:tcBorders>
              <w:top w:val="single" w:color="000000" w:sz="4" w:space="0"/>
              <w:left w:val="single" w:color="000000" w:sz="4" w:space="0"/>
              <w:bottom w:val="single" w:color="000000" w:sz="4" w:space="0"/>
              <w:right w:val="single" w:color="000000" w:sz="4" w:space="0"/>
            </w:tcBorders>
            <w:vAlign w:val="center"/>
          </w:tcPr>
          <w:p w14:paraId="4CA01937">
            <w:pPr>
              <w:widowControl/>
              <w:jc w:val="center"/>
              <w:textAlignment w:val="center"/>
              <w:rPr>
                <w:rFonts w:hint="eastAsia" w:ascii="宋体" w:hAnsi="宋体" w:eastAsia="宋体" w:cs="宋体"/>
                <w:color w:val="000000"/>
                <w:kern w:val="0"/>
                <w:szCs w:val="21"/>
                <w:lang w:bidi="ar"/>
              </w:rPr>
            </w:pPr>
            <w:r>
              <w:rPr>
                <w:rFonts w:hint="eastAsia" w:ascii="宋体" w:hAnsi="宋体" w:eastAsia="宋体" w:cs="宋体"/>
                <w:color w:val="000000"/>
                <w:kern w:val="0"/>
                <w:szCs w:val="21"/>
                <w:lang w:bidi="ar"/>
              </w:rPr>
              <w:t>180000.00</w:t>
            </w:r>
          </w:p>
        </w:tc>
        <w:tc>
          <w:tcPr>
            <w:tcW w:w="1628" w:type="dxa"/>
            <w:tcBorders>
              <w:top w:val="single" w:color="000000" w:sz="4" w:space="0"/>
              <w:left w:val="single" w:color="000000" w:sz="4" w:space="0"/>
              <w:bottom w:val="single" w:color="000000" w:sz="4" w:space="0"/>
              <w:right w:val="single" w:color="000000" w:sz="4" w:space="0"/>
            </w:tcBorders>
            <w:vAlign w:val="center"/>
          </w:tcPr>
          <w:p w14:paraId="34F43F8D">
            <w:pPr>
              <w:widowControl/>
              <w:textAlignment w:val="center"/>
              <w:rPr>
                <w:rFonts w:hint="eastAsia" w:ascii="宋体" w:hAnsi="宋体" w:eastAsia="宋体" w:cs="宋体"/>
                <w:color w:val="000000"/>
                <w:kern w:val="0"/>
                <w:szCs w:val="21"/>
                <w:lang w:bidi="ar"/>
              </w:rPr>
            </w:pPr>
          </w:p>
        </w:tc>
      </w:tr>
    </w:tbl>
    <w:p w14:paraId="6A14306C">
      <w:pPr>
        <w:spacing w:line="360" w:lineRule="auto"/>
        <w:rPr>
          <w:rFonts w:hint="eastAsia" w:ascii="宋体" w:hAnsi="宋体" w:eastAsia="宋体" w:cs="宋体"/>
          <w:color w:val="000000"/>
          <w:kern w:val="0"/>
          <w:sz w:val="22"/>
          <w:lang w:bidi="ar"/>
        </w:rPr>
      </w:pPr>
      <w:r>
        <w:rPr>
          <w:rFonts w:hint="eastAsia" w:ascii="宋体" w:hAnsi="宋体" w:eastAsia="宋体" w:cs="宋体"/>
          <w:color w:val="000000"/>
          <w:kern w:val="0"/>
          <w:sz w:val="22"/>
          <w:lang w:bidi="ar"/>
        </w:rPr>
        <w:t>备注：1.本报价包含税金以及为完成本项目全部鉴定工作所需的一切人工费、设备费、差旅费、分析计算费、报告编制审核费、利润、税金等。</w:t>
      </w:r>
    </w:p>
    <w:p w14:paraId="23927E65">
      <w:pPr>
        <w:numPr>
          <w:ilvl w:val="255"/>
          <w:numId w:val="0"/>
        </w:numPr>
        <w:spacing w:line="360" w:lineRule="auto"/>
        <w:ind w:left="660"/>
        <w:rPr>
          <w:rFonts w:hint="eastAsia" w:ascii="宋体" w:hAnsi="宋体" w:eastAsia="宋体" w:cs="宋体"/>
          <w:color w:val="000000"/>
          <w:kern w:val="0"/>
          <w:sz w:val="22"/>
          <w:lang w:bidi="ar"/>
        </w:rPr>
      </w:pPr>
      <w:r>
        <w:rPr>
          <w:rFonts w:hint="eastAsia" w:ascii="宋体" w:hAnsi="宋体" w:eastAsia="宋体" w:cs="宋体"/>
          <w:color w:val="000000"/>
          <w:kern w:val="0"/>
          <w:sz w:val="22"/>
          <w:lang w:bidi="ar"/>
        </w:rPr>
        <w:t>2.上述项目鉴定面积为暂定面积，采购人</w:t>
      </w:r>
      <w:r>
        <w:rPr>
          <w:rFonts w:ascii="宋体" w:hAnsi="宋体" w:eastAsia="宋体" w:cs="宋体"/>
          <w:color w:val="000000"/>
          <w:kern w:val="0"/>
          <w:sz w:val="22"/>
          <w:lang w:bidi="ar"/>
        </w:rPr>
        <w:t>有权对</w:t>
      </w:r>
      <w:r>
        <w:rPr>
          <w:rFonts w:hint="eastAsia" w:ascii="宋体" w:hAnsi="宋体" w:eastAsia="宋体" w:cs="宋体"/>
          <w:color w:val="000000"/>
          <w:kern w:val="0"/>
          <w:sz w:val="22"/>
          <w:lang w:bidi="ar"/>
        </w:rPr>
        <w:t>所需鉴定的建筑物</w:t>
      </w:r>
      <w:r>
        <w:rPr>
          <w:rFonts w:hint="eastAsia" w:ascii="宋体" w:hAnsi="宋体" w:eastAsia="宋体" w:cs="宋体"/>
          <w:color w:val="000000"/>
          <w:kern w:val="0"/>
          <w:sz w:val="22"/>
          <w:lang w:val="en-US" w:eastAsia="zh-CN" w:bidi="ar"/>
        </w:rPr>
        <w:t>屋顶</w:t>
      </w:r>
      <w:r>
        <w:rPr>
          <w:rFonts w:ascii="宋体" w:hAnsi="宋体" w:eastAsia="宋体" w:cs="宋体"/>
          <w:color w:val="000000"/>
          <w:kern w:val="0"/>
          <w:sz w:val="22"/>
          <w:lang w:bidi="ar"/>
        </w:rPr>
        <w:t>面积数量进行变更</w:t>
      </w:r>
      <w:r>
        <w:rPr>
          <w:rFonts w:hint="eastAsia" w:ascii="宋体" w:hAnsi="宋体" w:eastAsia="宋体" w:cs="宋体"/>
          <w:color w:val="000000"/>
          <w:kern w:val="0"/>
          <w:sz w:val="22"/>
          <w:lang w:bidi="ar"/>
        </w:rPr>
        <w:t>，申请人不得提出异议。</w:t>
      </w:r>
    </w:p>
    <w:p w14:paraId="0F268DF4">
      <w:pPr>
        <w:spacing w:line="360" w:lineRule="auto"/>
        <w:rPr>
          <w:rFonts w:hint="eastAsia" w:ascii="仿宋" w:hAnsi="仿宋" w:eastAsia="仿宋" w:cs="仿宋"/>
          <w:b/>
          <w:bCs/>
          <w:sz w:val="30"/>
          <w:szCs w:val="30"/>
        </w:rPr>
      </w:pPr>
    </w:p>
    <w:p w14:paraId="55209611">
      <w:pPr>
        <w:spacing w:line="360" w:lineRule="auto"/>
        <w:jc w:val="center"/>
        <w:rPr>
          <w:rFonts w:hint="eastAsia" w:ascii="仿宋" w:hAnsi="仿宋" w:eastAsia="仿宋" w:cs="仿宋"/>
          <w:b/>
          <w:bCs/>
          <w:sz w:val="30"/>
          <w:szCs w:val="30"/>
        </w:rPr>
      </w:pPr>
      <w:r>
        <w:rPr>
          <w:rFonts w:hint="eastAsia" w:ascii="仿宋" w:hAnsi="仿宋" w:eastAsia="仿宋" w:cs="仿宋"/>
          <w:b/>
          <w:bCs/>
          <w:kern w:val="0"/>
          <w:sz w:val="30"/>
          <w:szCs w:val="30"/>
          <w:lang w:bidi="ar"/>
        </w:rPr>
        <w:t>二、总  则</w:t>
      </w:r>
      <w:bookmarkStart w:id="26" w:name="_Toc217446034"/>
      <w:bookmarkEnd w:id="26"/>
    </w:p>
    <w:p w14:paraId="5E29EE81">
      <w:pPr>
        <w:pStyle w:val="3"/>
        <w:numPr>
          <w:ilvl w:val="2"/>
          <w:numId w:val="0"/>
        </w:numPr>
        <w:spacing w:after="156" w:line="400" w:lineRule="exact"/>
        <w:ind w:firstLine="482" w:firstLineChars="200"/>
        <w:rPr>
          <w:rFonts w:hint="eastAsia" w:ascii="仿宋" w:hAnsi="仿宋" w:eastAsia="仿宋" w:cs="仿宋"/>
          <w:b/>
          <w:bCs/>
          <w:color w:val="000000"/>
          <w:sz w:val="24"/>
          <w:szCs w:val="24"/>
        </w:rPr>
      </w:pPr>
      <w:bookmarkStart w:id="27" w:name="_Toc15544"/>
      <w:bookmarkEnd w:id="27"/>
      <w:bookmarkStart w:id="28" w:name="_Toc16925"/>
      <w:r>
        <w:rPr>
          <w:rFonts w:hint="eastAsia" w:ascii="仿宋" w:hAnsi="仿宋" w:eastAsia="仿宋" w:cs="仿宋"/>
          <w:b/>
          <w:bCs/>
          <w:color w:val="000000"/>
          <w:sz w:val="24"/>
          <w:szCs w:val="24"/>
        </w:rPr>
        <w:t>1.</w:t>
      </w:r>
      <w:bookmarkEnd w:id="28"/>
      <w:r>
        <w:rPr>
          <w:rFonts w:hint="eastAsia" w:ascii="仿宋" w:hAnsi="仿宋" w:eastAsia="仿宋" w:cs="仿宋"/>
          <w:b/>
          <w:bCs/>
          <w:color w:val="000000"/>
          <w:sz w:val="24"/>
          <w:szCs w:val="24"/>
        </w:rPr>
        <w:t>适用范围</w:t>
      </w:r>
    </w:p>
    <w:p w14:paraId="09AFAD06">
      <w:pPr>
        <w:spacing w:line="400" w:lineRule="exact"/>
        <w:ind w:firstLine="480" w:firstLineChars="200"/>
        <w:rPr>
          <w:rFonts w:hint="eastAsia" w:ascii="仿宋" w:hAnsi="仿宋" w:eastAsia="仿宋" w:cs="仿宋"/>
          <w:sz w:val="24"/>
          <w:szCs w:val="24"/>
        </w:rPr>
      </w:pPr>
      <w:r>
        <w:rPr>
          <w:rFonts w:hint="eastAsia" w:ascii="仿宋" w:hAnsi="仿宋" w:eastAsia="仿宋" w:cs="仿宋"/>
          <w:color w:val="000000"/>
          <w:kern w:val="0"/>
          <w:sz w:val="24"/>
          <w:szCs w:val="24"/>
          <w:lang w:bidi="ar"/>
        </w:rPr>
        <w:t>1.1 本谈判文件仅适用于本次谈</w:t>
      </w:r>
      <w:r>
        <w:rPr>
          <w:rFonts w:hint="eastAsia" w:ascii="仿宋" w:hAnsi="仿宋" w:eastAsia="仿宋" w:cs="仿宋"/>
          <w:kern w:val="0"/>
          <w:sz w:val="24"/>
          <w:szCs w:val="24"/>
          <w:lang w:bidi="ar"/>
        </w:rPr>
        <w:t>判所叙述的屋顶分布式光伏项目</w:t>
      </w:r>
      <w:r>
        <w:rPr>
          <w:rFonts w:hint="eastAsia" w:ascii="仿宋" w:hAnsi="仿宋" w:eastAsia="仿宋" w:cs="仿宋"/>
          <w:kern w:val="0"/>
          <w:sz w:val="24"/>
          <w:szCs w:val="24"/>
          <w:lang w:eastAsia="zh-CN" w:bidi="ar"/>
        </w:rPr>
        <w:t>建筑安全鉴定和抗震鉴定服务</w:t>
      </w:r>
      <w:r>
        <w:rPr>
          <w:rFonts w:hint="eastAsia" w:ascii="仿宋" w:hAnsi="仿宋" w:eastAsia="仿宋" w:cs="仿宋"/>
          <w:kern w:val="0"/>
          <w:sz w:val="24"/>
          <w:szCs w:val="24"/>
          <w:lang w:bidi="ar"/>
        </w:rPr>
        <w:t>。</w:t>
      </w:r>
    </w:p>
    <w:p w14:paraId="338D70B5">
      <w:pPr>
        <w:spacing w:line="400" w:lineRule="exact"/>
        <w:ind w:firstLine="480" w:firstLineChars="200"/>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1.2 本谈判文件的解释权</w:t>
      </w:r>
      <w:r>
        <w:rPr>
          <w:rFonts w:hint="eastAsia" w:ascii="仿宋" w:hAnsi="仿宋" w:eastAsia="仿宋" w:cs="仿宋"/>
          <w:kern w:val="0"/>
          <w:sz w:val="24"/>
          <w:szCs w:val="24"/>
          <w:lang w:bidi="ar"/>
        </w:rPr>
        <w:t>归采购人所有</w:t>
      </w:r>
      <w:r>
        <w:rPr>
          <w:rFonts w:hint="eastAsia" w:ascii="仿宋" w:hAnsi="仿宋" w:eastAsia="仿宋" w:cs="仿宋"/>
          <w:color w:val="000000"/>
          <w:kern w:val="0"/>
          <w:sz w:val="24"/>
          <w:szCs w:val="24"/>
          <w:lang w:bidi="ar"/>
        </w:rPr>
        <w:t>。</w:t>
      </w:r>
    </w:p>
    <w:p w14:paraId="5429AC11">
      <w:pPr>
        <w:spacing w:line="400" w:lineRule="exact"/>
        <w:ind w:firstLine="480" w:firstLineChars="200"/>
        <w:rPr>
          <w:rFonts w:hint="eastAsia" w:ascii="仿宋" w:hAnsi="仿宋" w:eastAsia="仿宋" w:cs="仿宋"/>
          <w:color w:val="000000"/>
          <w:kern w:val="0"/>
          <w:sz w:val="24"/>
          <w:szCs w:val="24"/>
          <w:lang w:bidi="ar"/>
        </w:rPr>
      </w:pPr>
    </w:p>
    <w:p w14:paraId="5DBAD99F">
      <w:pPr>
        <w:pStyle w:val="3"/>
        <w:numPr>
          <w:ilvl w:val="2"/>
          <w:numId w:val="0"/>
        </w:numPr>
        <w:spacing w:after="156" w:line="400" w:lineRule="exact"/>
        <w:ind w:firstLine="482" w:firstLineChars="200"/>
        <w:rPr>
          <w:rFonts w:hint="eastAsia" w:ascii="仿宋" w:hAnsi="仿宋" w:eastAsia="仿宋" w:cs="仿宋"/>
          <w:b/>
          <w:bCs/>
          <w:color w:val="000000"/>
          <w:sz w:val="24"/>
          <w:szCs w:val="24"/>
        </w:rPr>
      </w:pPr>
      <w:bookmarkStart w:id="29" w:name="_Toc217446035"/>
      <w:bookmarkEnd w:id="29"/>
      <w:bookmarkStart w:id="30" w:name="_Toc261"/>
      <w:bookmarkStart w:id="31" w:name="_Toc25791"/>
      <w:r>
        <w:rPr>
          <w:rFonts w:hint="eastAsia" w:ascii="仿宋" w:hAnsi="仿宋" w:eastAsia="仿宋" w:cs="仿宋"/>
          <w:b/>
          <w:bCs/>
          <w:color w:val="000000"/>
          <w:sz w:val="24"/>
          <w:szCs w:val="24"/>
        </w:rPr>
        <w:t>2.</w:t>
      </w:r>
      <w:bookmarkEnd w:id="30"/>
      <w:bookmarkEnd w:id="31"/>
      <w:r>
        <w:rPr>
          <w:rFonts w:hint="eastAsia" w:ascii="仿宋" w:hAnsi="仿宋" w:eastAsia="仿宋" w:cs="仿宋"/>
          <w:b/>
          <w:bCs/>
          <w:color w:val="000000"/>
          <w:sz w:val="24"/>
          <w:szCs w:val="24"/>
        </w:rPr>
        <w:t>采购主体</w:t>
      </w:r>
    </w:p>
    <w:p w14:paraId="643B939C">
      <w:pPr>
        <w:spacing w:line="400" w:lineRule="exact"/>
        <w:ind w:firstLine="480" w:firstLineChars="200"/>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2.1本次谈判的采购人是</w:t>
      </w:r>
      <w:r>
        <w:rPr>
          <w:rFonts w:hint="eastAsia" w:ascii="仿宋" w:hAnsi="仿宋" w:eastAsia="仿宋" w:cs="仿宋"/>
          <w:kern w:val="0"/>
          <w:sz w:val="24"/>
          <w:szCs w:val="24"/>
          <w:u w:val="single"/>
          <w:lang w:bidi="ar"/>
        </w:rPr>
        <w:t xml:space="preserve"> 四川西南光电产业有限公司 </w:t>
      </w:r>
      <w:r>
        <w:rPr>
          <w:rFonts w:hint="eastAsia" w:ascii="仿宋" w:hAnsi="仿宋" w:eastAsia="仿宋" w:cs="仿宋"/>
          <w:kern w:val="0"/>
          <w:sz w:val="24"/>
          <w:szCs w:val="24"/>
          <w:lang w:bidi="ar"/>
        </w:rPr>
        <w:t xml:space="preserve"> </w:t>
      </w:r>
      <w:r>
        <w:rPr>
          <w:rFonts w:hint="eastAsia" w:ascii="仿宋" w:hAnsi="仿宋" w:eastAsia="仿宋" w:cs="仿宋"/>
          <w:color w:val="000000"/>
          <w:kern w:val="0"/>
          <w:sz w:val="24"/>
          <w:szCs w:val="24"/>
          <w:lang w:bidi="ar"/>
        </w:rPr>
        <w:t>。</w:t>
      </w:r>
    </w:p>
    <w:p w14:paraId="5C9AA242">
      <w:pPr>
        <w:spacing w:line="400" w:lineRule="exact"/>
        <w:ind w:firstLine="480" w:firstLineChars="200"/>
        <w:rPr>
          <w:rFonts w:hint="eastAsia" w:ascii="仿宋" w:hAnsi="仿宋" w:eastAsia="仿宋" w:cs="仿宋"/>
          <w:color w:val="000000"/>
          <w:kern w:val="0"/>
          <w:sz w:val="24"/>
          <w:szCs w:val="24"/>
          <w:lang w:bidi="ar"/>
        </w:rPr>
      </w:pPr>
    </w:p>
    <w:p w14:paraId="334FAEF8">
      <w:pPr>
        <w:pStyle w:val="3"/>
        <w:numPr>
          <w:ilvl w:val="2"/>
          <w:numId w:val="0"/>
        </w:numPr>
        <w:spacing w:after="156" w:line="400" w:lineRule="exact"/>
        <w:ind w:firstLine="482" w:firstLineChars="200"/>
        <w:rPr>
          <w:rFonts w:hint="eastAsia" w:ascii="仿宋" w:hAnsi="仿宋" w:eastAsia="仿宋" w:cs="仿宋"/>
          <w:b/>
          <w:bCs/>
          <w:color w:val="000000"/>
          <w:sz w:val="24"/>
          <w:szCs w:val="24"/>
        </w:rPr>
      </w:pPr>
      <w:bookmarkStart w:id="32" w:name="_Toc28233"/>
      <w:bookmarkEnd w:id="32"/>
      <w:bookmarkStart w:id="33" w:name="_Toc217390843"/>
      <w:bookmarkEnd w:id="33"/>
      <w:bookmarkStart w:id="34" w:name="_Toc217446036"/>
      <w:bookmarkEnd w:id="34"/>
      <w:bookmarkStart w:id="35" w:name="_Toc29841"/>
      <w:bookmarkEnd w:id="35"/>
      <w:bookmarkStart w:id="36" w:name="_Toc183682344"/>
      <w:bookmarkStart w:id="37" w:name="_Toc183582207"/>
      <w:r>
        <w:rPr>
          <w:rFonts w:hint="eastAsia" w:ascii="仿宋" w:hAnsi="仿宋" w:eastAsia="仿宋" w:cs="仿宋"/>
          <w:b/>
          <w:bCs/>
          <w:color w:val="000000"/>
          <w:sz w:val="24"/>
          <w:szCs w:val="24"/>
        </w:rPr>
        <w:t>3. 合格</w:t>
      </w:r>
      <w:bookmarkEnd w:id="36"/>
      <w:bookmarkEnd w:id="37"/>
      <w:r>
        <w:rPr>
          <w:rFonts w:hint="eastAsia" w:ascii="仿宋" w:hAnsi="仿宋" w:eastAsia="仿宋" w:cs="仿宋"/>
          <w:b/>
          <w:bCs/>
          <w:color w:val="000000"/>
          <w:sz w:val="24"/>
          <w:szCs w:val="24"/>
        </w:rPr>
        <w:t>申请人（实质性要求）</w:t>
      </w:r>
    </w:p>
    <w:p w14:paraId="12F836A4">
      <w:pPr>
        <w:spacing w:line="400" w:lineRule="exact"/>
        <w:rPr>
          <w:rFonts w:hint="eastAsia" w:ascii="仿宋" w:hAnsi="仿宋" w:eastAsia="仿宋" w:cs="仿宋"/>
          <w:color w:val="000000"/>
          <w:sz w:val="24"/>
          <w:szCs w:val="24"/>
        </w:rPr>
      </w:pPr>
      <w:r>
        <w:rPr>
          <w:rFonts w:hint="eastAsia" w:ascii="仿宋" w:hAnsi="仿宋" w:eastAsia="仿宋" w:cs="仿宋"/>
          <w:b/>
          <w:color w:val="000000"/>
          <w:kern w:val="0"/>
          <w:sz w:val="24"/>
          <w:szCs w:val="24"/>
          <w:lang w:bidi="ar"/>
        </w:rPr>
        <w:t xml:space="preserve">    </w:t>
      </w:r>
      <w:r>
        <w:rPr>
          <w:rFonts w:hint="eastAsia" w:ascii="仿宋" w:hAnsi="仿宋" w:eastAsia="仿宋" w:cs="仿宋"/>
          <w:color w:val="000000"/>
          <w:kern w:val="0"/>
          <w:sz w:val="24"/>
          <w:szCs w:val="24"/>
          <w:lang w:bidi="ar"/>
        </w:rPr>
        <w:t>合格申请人应具备以下条件：</w:t>
      </w:r>
    </w:p>
    <w:p w14:paraId="5754DD2F">
      <w:pPr>
        <w:spacing w:line="400" w:lineRule="exact"/>
        <w:ind w:firstLine="480" w:firstLineChars="200"/>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3.1 具备法律法规和本采购文件规定的资格条件；</w:t>
      </w:r>
    </w:p>
    <w:p w14:paraId="6DB64956">
      <w:pPr>
        <w:spacing w:line="400" w:lineRule="exact"/>
        <w:ind w:firstLine="480" w:firstLineChars="200"/>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3.2 不属于禁止参加本项目采购活动的申请人。</w:t>
      </w:r>
    </w:p>
    <w:p w14:paraId="05284C5A">
      <w:pPr>
        <w:spacing w:line="400" w:lineRule="exact"/>
        <w:ind w:firstLine="480" w:firstLineChars="200"/>
        <w:rPr>
          <w:rFonts w:hint="eastAsia" w:ascii="仿宋" w:hAnsi="仿宋" w:eastAsia="仿宋" w:cs="仿宋"/>
          <w:color w:val="000000"/>
          <w:kern w:val="0"/>
          <w:sz w:val="24"/>
          <w:szCs w:val="24"/>
          <w:lang w:bidi="ar"/>
        </w:rPr>
      </w:pPr>
    </w:p>
    <w:p w14:paraId="7605BF95">
      <w:pPr>
        <w:spacing w:line="400" w:lineRule="exact"/>
        <w:ind w:firstLine="480" w:firstLineChars="200"/>
        <w:rPr>
          <w:rFonts w:hint="eastAsia" w:ascii="仿宋" w:hAnsi="仿宋" w:eastAsia="仿宋" w:cs="仿宋"/>
          <w:vanish/>
          <w:color w:val="000000"/>
          <w:sz w:val="24"/>
          <w:szCs w:val="24"/>
        </w:rPr>
      </w:pPr>
      <w:r>
        <w:rPr>
          <w:rFonts w:hint="eastAsia" w:ascii="仿宋" w:hAnsi="仿宋" w:eastAsia="仿宋" w:cs="仿宋"/>
          <w:vanish/>
          <w:color w:val="000000"/>
          <w:kern w:val="0"/>
          <w:sz w:val="24"/>
          <w:szCs w:val="24"/>
          <w:lang w:bidi="ar"/>
        </w:rPr>
        <w:t xml:space="preserve"> XXX</w:t>
      </w:r>
    </w:p>
    <w:p w14:paraId="55939B62">
      <w:pPr>
        <w:pStyle w:val="14"/>
        <w:widowControl w:val="0"/>
        <w:adjustRightInd w:val="0"/>
        <w:spacing w:before="0" w:beforeAutospacing="0" w:after="0" w:afterAutospacing="0" w:line="400" w:lineRule="exact"/>
        <w:ind w:left="1" w:firstLine="482" w:firstLineChars="200"/>
        <w:jc w:val="both"/>
        <w:textAlignment w:val="baseline"/>
        <w:rPr>
          <w:rFonts w:hint="eastAsia" w:ascii="仿宋" w:hAnsi="仿宋" w:eastAsia="仿宋" w:cs="仿宋"/>
          <w:b/>
          <w:color w:val="000000"/>
          <w:szCs w:val="24"/>
        </w:rPr>
      </w:pPr>
      <w:r>
        <w:rPr>
          <w:rFonts w:hint="eastAsia" w:ascii="仿宋" w:hAnsi="仿宋" w:eastAsia="仿宋" w:cs="仿宋"/>
          <w:b/>
          <w:color w:val="000000"/>
          <w:szCs w:val="24"/>
          <w:lang w:bidi="ar"/>
        </w:rPr>
        <w:t>4.充分、公平竞争保障措施（实质性要求）</w:t>
      </w:r>
    </w:p>
    <w:p w14:paraId="1ABCD9F1">
      <w:pPr>
        <w:pStyle w:val="14"/>
        <w:widowControl w:val="0"/>
        <w:adjustRightInd w:val="0"/>
        <w:spacing w:before="0" w:beforeAutospacing="0" w:after="0" w:afterAutospacing="0" w:line="400" w:lineRule="exact"/>
        <w:ind w:left="1" w:firstLine="480" w:firstLineChars="200"/>
        <w:jc w:val="both"/>
        <w:textAlignment w:val="baseline"/>
        <w:rPr>
          <w:rFonts w:hint="eastAsia" w:ascii="仿宋" w:hAnsi="仿宋" w:eastAsia="仿宋" w:cs="仿宋"/>
          <w:color w:val="000000"/>
          <w:szCs w:val="24"/>
        </w:rPr>
      </w:pPr>
      <w:r>
        <w:rPr>
          <w:rFonts w:hint="eastAsia" w:ascii="仿宋" w:hAnsi="仿宋" w:eastAsia="仿宋" w:cs="仿宋"/>
          <w:color w:val="000000"/>
          <w:szCs w:val="24"/>
          <w:lang w:bidi="ar"/>
        </w:rPr>
        <w:t>4.1利害关系申请人处理。单位负责人为同一人或者存在直接控股、管理关系的不同申请人不得参加同一合同项下的采购活动。采购项目实行资格预审的，单位负责人为同一人或者存在直接控股、管理关系的不同申请人可以参加资格预审，但只能由申请人确定其中一家符合条件的申请人参加后续的采购活动，否则，其响应文件作为无效处理。</w:t>
      </w:r>
    </w:p>
    <w:p w14:paraId="5A01B623">
      <w:pPr>
        <w:pStyle w:val="14"/>
        <w:widowControl w:val="0"/>
        <w:adjustRightInd w:val="0"/>
        <w:spacing w:before="0" w:beforeAutospacing="0" w:after="0" w:afterAutospacing="0" w:line="400" w:lineRule="exact"/>
        <w:ind w:left="1" w:firstLine="480" w:firstLineChars="200"/>
        <w:jc w:val="both"/>
        <w:textAlignment w:val="baseline"/>
        <w:rPr>
          <w:rFonts w:hint="eastAsia" w:ascii="仿宋" w:hAnsi="仿宋" w:eastAsia="仿宋" w:cs="仿宋"/>
          <w:color w:val="000000"/>
          <w:szCs w:val="24"/>
        </w:rPr>
      </w:pPr>
      <w:r>
        <w:rPr>
          <w:rFonts w:hint="eastAsia" w:ascii="仿宋" w:hAnsi="仿宋" w:eastAsia="仿宋" w:cs="仿宋"/>
          <w:color w:val="000000"/>
          <w:szCs w:val="24"/>
          <w:lang w:bidi="ar"/>
        </w:rPr>
        <w:t>4.2利害关系授权代表处理。两家以上的申请人不得在同一合同项下的采购项目中，委托同一个自然人、同一家庭的人员、同一单位的人员作为其授权代表，否则，其响应文件作为无效处理。</w:t>
      </w:r>
    </w:p>
    <w:p w14:paraId="0EB5306A">
      <w:pPr>
        <w:pStyle w:val="14"/>
        <w:widowControl w:val="0"/>
        <w:adjustRightInd w:val="0"/>
        <w:spacing w:before="0" w:beforeAutospacing="0" w:after="0" w:afterAutospacing="0" w:line="400" w:lineRule="exact"/>
        <w:ind w:left="1" w:firstLine="480" w:firstLineChars="200"/>
        <w:jc w:val="both"/>
        <w:textAlignment w:val="baseline"/>
        <w:rPr>
          <w:rFonts w:hint="eastAsia" w:ascii="仿宋" w:hAnsi="仿宋" w:eastAsia="仿宋" w:cs="仿宋"/>
          <w:szCs w:val="24"/>
        </w:rPr>
      </w:pPr>
      <w:r>
        <w:rPr>
          <w:rFonts w:hint="eastAsia" w:ascii="仿宋" w:hAnsi="仿宋" w:eastAsia="仿宋" w:cs="仿宋"/>
          <w:color w:val="000000"/>
          <w:szCs w:val="24"/>
          <w:lang w:bidi="ar"/>
        </w:rPr>
        <w:t>4.3前期参与申请人处理。为采购项目提供整体设计、规范编制或者项目管理、监理、检测等服务的申请人，不得再参加该采购项目的其他采购活动。申请人为采购人在确定采购需求、编制采购文件过程中提供咨询论证，其提供的咨询论证意见成为采购文件中规定的申请人资格条件、技术服务商务要求、评审因素和标准、采购合同等实质性内容条款的，视同为采购项目提供规范编制。</w:t>
      </w:r>
    </w:p>
    <w:p w14:paraId="580F01DD">
      <w:pPr>
        <w:spacing w:line="400" w:lineRule="exact"/>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4.4同一母公司的两家以上的子公司只能组成联合体参加本项目同一合同项下的采购活动，不得以不同申请人身份同时参加本项目同一合同项下的采购活动。</w:t>
      </w:r>
    </w:p>
    <w:p w14:paraId="52C74D55">
      <w:pPr>
        <w:pStyle w:val="14"/>
        <w:widowControl w:val="0"/>
        <w:adjustRightInd w:val="0"/>
        <w:spacing w:before="0" w:beforeAutospacing="0" w:after="0" w:afterAutospacing="0" w:line="400" w:lineRule="exact"/>
        <w:ind w:left="1" w:firstLine="480" w:firstLineChars="200"/>
        <w:jc w:val="both"/>
        <w:textAlignment w:val="baseline"/>
        <w:rPr>
          <w:rFonts w:hint="eastAsia" w:ascii="仿宋" w:hAnsi="仿宋" w:eastAsia="仿宋" w:cs="仿宋"/>
          <w:color w:val="000000"/>
          <w:szCs w:val="24"/>
        </w:rPr>
      </w:pPr>
      <w:r>
        <w:rPr>
          <w:rFonts w:hint="eastAsia" w:ascii="仿宋" w:hAnsi="仿宋" w:eastAsia="仿宋" w:cs="仿宋"/>
          <w:color w:val="000000"/>
          <w:szCs w:val="24"/>
          <w:lang w:bidi="ar"/>
        </w:rPr>
        <w:t>4.5回避。采购活动中，采购人员及相关人员与申请人有下列利害关系之一的，应当回避：</w:t>
      </w:r>
    </w:p>
    <w:p w14:paraId="42EE8BBF">
      <w:pPr>
        <w:pStyle w:val="14"/>
        <w:widowControl w:val="0"/>
        <w:adjustRightInd w:val="0"/>
        <w:spacing w:before="0" w:beforeAutospacing="0" w:after="0" w:afterAutospacing="0" w:line="400" w:lineRule="exact"/>
        <w:ind w:left="1" w:firstLine="480" w:firstLineChars="200"/>
        <w:jc w:val="both"/>
        <w:textAlignment w:val="baseline"/>
        <w:rPr>
          <w:rFonts w:hint="eastAsia" w:ascii="仿宋" w:hAnsi="仿宋" w:eastAsia="仿宋" w:cs="仿宋"/>
          <w:color w:val="000000"/>
          <w:szCs w:val="24"/>
        </w:rPr>
      </w:pPr>
      <w:r>
        <w:rPr>
          <w:rFonts w:hint="eastAsia" w:ascii="仿宋" w:hAnsi="仿宋" w:eastAsia="仿宋" w:cs="仿宋"/>
          <w:color w:val="000000"/>
          <w:szCs w:val="24"/>
          <w:lang w:bidi="ar"/>
        </w:rPr>
        <w:t>（1）参加采购活动前3年内与申请人存在劳动关系；</w:t>
      </w:r>
    </w:p>
    <w:p w14:paraId="5473FE5E">
      <w:pPr>
        <w:pStyle w:val="14"/>
        <w:widowControl w:val="0"/>
        <w:adjustRightInd w:val="0"/>
        <w:spacing w:before="0" w:beforeAutospacing="0" w:after="0" w:afterAutospacing="0" w:line="400" w:lineRule="exact"/>
        <w:ind w:left="1" w:firstLine="480" w:firstLineChars="200"/>
        <w:jc w:val="both"/>
        <w:textAlignment w:val="baseline"/>
        <w:rPr>
          <w:rFonts w:hint="eastAsia" w:ascii="仿宋" w:hAnsi="仿宋" w:eastAsia="仿宋" w:cs="仿宋"/>
          <w:color w:val="000000"/>
          <w:szCs w:val="24"/>
        </w:rPr>
      </w:pPr>
      <w:r>
        <w:rPr>
          <w:rFonts w:hint="eastAsia" w:ascii="仿宋" w:hAnsi="仿宋" w:eastAsia="仿宋" w:cs="仿宋"/>
          <w:color w:val="000000"/>
          <w:szCs w:val="24"/>
          <w:lang w:bidi="ar"/>
        </w:rPr>
        <w:t>（2）参加采购活动前3年内担任申请人的董事、监事；</w:t>
      </w:r>
    </w:p>
    <w:p w14:paraId="00F25024">
      <w:pPr>
        <w:pStyle w:val="14"/>
        <w:widowControl w:val="0"/>
        <w:adjustRightInd w:val="0"/>
        <w:spacing w:before="0" w:beforeAutospacing="0" w:after="0" w:afterAutospacing="0" w:line="400" w:lineRule="exact"/>
        <w:ind w:left="1" w:firstLine="480" w:firstLineChars="200"/>
        <w:jc w:val="both"/>
        <w:textAlignment w:val="baseline"/>
        <w:rPr>
          <w:rFonts w:hint="eastAsia" w:ascii="仿宋" w:hAnsi="仿宋" w:eastAsia="仿宋" w:cs="仿宋"/>
          <w:color w:val="000000"/>
          <w:szCs w:val="24"/>
        </w:rPr>
      </w:pPr>
      <w:r>
        <w:rPr>
          <w:rFonts w:hint="eastAsia" w:ascii="仿宋" w:hAnsi="仿宋" w:eastAsia="仿宋" w:cs="仿宋"/>
          <w:color w:val="000000"/>
          <w:szCs w:val="24"/>
          <w:lang w:bidi="ar"/>
        </w:rPr>
        <w:t>（3）参加采购活动前3年内是申请人的控股股东或者实际控制人；</w:t>
      </w:r>
    </w:p>
    <w:p w14:paraId="6AF92F72">
      <w:pPr>
        <w:pStyle w:val="14"/>
        <w:widowControl w:val="0"/>
        <w:adjustRightInd w:val="0"/>
        <w:spacing w:before="0" w:beforeAutospacing="0" w:after="0" w:afterAutospacing="0" w:line="400" w:lineRule="exact"/>
        <w:ind w:left="1" w:firstLine="480" w:firstLineChars="200"/>
        <w:jc w:val="both"/>
        <w:textAlignment w:val="baseline"/>
        <w:rPr>
          <w:rFonts w:hint="eastAsia" w:ascii="仿宋" w:hAnsi="仿宋" w:eastAsia="仿宋" w:cs="仿宋"/>
          <w:color w:val="000000"/>
          <w:szCs w:val="24"/>
        </w:rPr>
      </w:pPr>
      <w:r>
        <w:rPr>
          <w:rFonts w:hint="eastAsia" w:ascii="仿宋" w:hAnsi="仿宋" w:eastAsia="仿宋" w:cs="仿宋"/>
          <w:color w:val="000000"/>
          <w:szCs w:val="24"/>
          <w:lang w:bidi="ar"/>
        </w:rPr>
        <w:t>（4）与申请人的法定代表人或者负责人有夫妻、直系血亲、三代以内旁系血亲或者近姻亲关系；</w:t>
      </w:r>
    </w:p>
    <w:p w14:paraId="749E155C">
      <w:pPr>
        <w:pStyle w:val="14"/>
        <w:widowControl w:val="0"/>
        <w:adjustRightInd w:val="0"/>
        <w:spacing w:before="0" w:beforeAutospacing="0" w:after="0" w:afterAutospacing="0" w:line="400" w:lineRule="exact"/>
        <w:ind w:left="1" w:firstLine="480" w:firstLineChars="200"/>
        <w:jc w:val="both"/>
        <w:textAlignment w:val="baseline"/>
        <w:rPr>
          <w:rFonts w:hint="eastAsia" w:ascii="仿宋" w:hAnsi="仿宋" w:eastAsia="仿宋" w:cs="仿宋"/>
          <w:color w:val="000000"/>
          <w:szCs w:val="24"/>
        </w:rPr>
      </w:pPr>
      <w:r>
        <w:rPr>
          <w:rFonts w:hint="eastAsia" w:ascii="仿宋" w:hAnsi="仿宋" w:eastAsia="仿宋" w:cs="仿宋"/>
          <w:color w:val="000000"/>
          <w:szCs w:val="24"/>
          <w:lang w:bidi="ar"/>
        </w:rPr>
        <w:t>（5）与申请人有其他可能影响采购活动公平、公正进行的关系。</w:t>
      </w:r>
    </w:p>
    <w:p w14:paraId="6FA653D8">
      <w:pPr>
        <w:pStyle w:val="14"/>
        <w:widowControl w:val="0"/>
        <w:adjustRightInd w:val="0"/>
        <w:spacing w:before="0" w:beforeAutospacing="0" w:after="0" w:afterAutospacing="0" w:line="400" w:lineRule="exact"/>
        <w:ind w:left="1" w:firstLine="480" w:firstLineChars="200"/>
        <w:jc w:val="both"/>
        <w:textAlignment w:val="baseline"/>
        <w:rPr>
          <w:rFonts w:hint="eastAsia" w:ascii="仿宋" w:hAnsi="仿宋" w:eastAsia="仿宋" w:cs="仿宋"/>
          <w:color w:val="000000"/>
          <w:szCs w:val="24"/>
        </w:rPr>
      </w:pPr>
      <w:r>
        <w:rPr>
          <w:rFonts w:hint="eastAsia" w:ascii="仿宋" w:hAnsi="仿宋" w:eastAsia="仿宋" w:cs="仿宋"/>
          <w:color w:val="000000"/>
          <w:szCs w:val="24"/>
          <w:lang w:bidi="ar"/>
        </w:rPr>
        <w:t>本项目采购活动中需要依法回避的采购人员是指采购人内部负责采购项目的具体经办工作人员和直接分管采购项目的负责人，本项目采购活动中需要依法回避的相关人员是指评审委员会成员。</w:t>
      </w:r>
    </w:p>
    <w:p w14:paraId="5AEB752F">
      <w:pPr>
        <w:pStyle w:val="14"/>
        <w:widowControl w:val="0"/>
        <w:adjustRightInd w:val="0"/>
        <w:spacing w:before="0" w:beforeAutospacing="0" w:after="0" w:afterAutospacing="0" w:line="400" w:lineRule="exact"/>
        <w:ind w:left="1" w:firstLine="480" w:firstLineChars="200"/>
        <w:jc w:val="both"/>
        <w:textAlignment w:val="baseline"/>
        <w:rPr>
          <w:rFonts w:hint="eastAsia" w:ascii="仿宋" w:hAnsi="仿宋" w:eastAsia="仿宋" w:cs="仿宋"/>
          <w:color w:val="000000"/>
          <w:szCs w:val="24"/>
          <w:lang w:bidi="ar"/>
        </w:rPr>
      </w:pPr>
      <w:r>
        <w:rPr>
          <w:rFonts w:hint="eastAsia" w:ascii="仿宋" w:hAnsi="仿宋" w:eastAsia="仿宋" w:cs="仿宋"/>
          <w:color w:val="000000"/>
          <w:szCs w:val="24"/>
          <w:lang w:bidi="ar"/>
        </w:rPr>
        <w:t>申请人认为采购人员及相关人员与其他申请人有利害关系的，可以向采购人书面提出回避申请，并说明理由。采购人将及时询问被申请回避人员，有利害关系的被申请回避人员应当回避。</w:t>
      </w:r>
    </w:p>
    <w:p w14:paraId="15FB85B0">
      <w:pPr>
        <w:pStyle w:val="14"/>
        <w:widowControl w:val="0"/>
        <w:adjustRightInd w:val="0"/>
        <w:spacing w:before="0" w:beforeAutospacing="0" w:after="0" w:afterAutospacing="0" w:line="400" w:lineRule="exact"/>
        <w:ind w:left="1" w:firstLine="480" w:firstLineChars="200"/>
        <w:jc w:val="both"/>
        <w:textAlignment w:val="baseline"/>
        <w:rPr>
          <w:rFonts w:hint="eastAsia" w:ascii="仿宋" w:hAnsi="仿宋" w:eastAsia="仿宋" w:cs="仿宋"/>
          <w:color w:val="000000"/>
          <w:szCs w:val="24"/>
          <w:lang w:bidi="ar"/>
        </w:rPr>
      </w:pPr>
    </w:p>
    <w:p w14:paraId="6D445CD8">
      <w:pPr>
        <w:pStyle w:val="23"/>
        <w:widowControl/>
        <w:spacing w:line="400" w:lineRule="exact"/>
        <w:ind w:left="1" w:firstLine="482" w:firstLineChars="200"/>
        <w:rPr>
          <w:rFonts w:ascii="仿宋" w:hAnsi="仿宋" w:eastAsia="仿宋" w:cs="仿宋"/>
          <w:b/>
          <w:color w:val="000000"/>
          <w:sz w:val="24"/>
          <w:szCs w:val="24"/>
        </w:rPr>
      </w:pPr>
      <w:r>
        <w:rPr>
          <w:rFonts w:ascii="仿宋" w:hAnsi="仿宋" w:eastAsia="仿宋" w:cs="仿宋"/>
          <w:b/>
          <w:color w:val="000000"/>
          <w:sz w:val="24"/>
          <w:szCs w:val="24"/>
        </w:rPr>
        <w:t>5.联合体竞争性谈判（实质性要求）</w:t>
      </w:r>
    </w:p>
    <w:p w14:paraId="72AAB53D">
      <w:pPr>
        <w:pStyle w:val="23"/>
        <w:widowControl/>
        <w:spacing w:line="400" w:lineRule="exact"/>
        <w:ind w:left="1" w:firstLine="480" w:firstLineChars="200"/>
        <w:rPr>
          <w:rFonts w:ascii="仿宋" w:hAnsi="仿宋" w:eastAsia="仿宋" w:cs="仿宋"/>
          <w:color w:val="000000"/>
          <w:sz w:val="24"/>
          <w:szCs w:val="24"/>
        </w:rPr>
      </w:pPr>
      <w:r>
        <w:rPr>
          <w:rFonts w:ascii="仿宋" w:hAnsi="仿宋" w:eastAsia="仿宋" w:cs="仿宋"/>
          <w:color w:val="000000"/>
          <w:sz w:val="24"/>
          <w:szCs w:val="24"/>
        </w:rPr>
        <w:t>本项目不接受联合体参与采购活动。</w:t>
      </w:r>
    </w:p>
    <w:p w14:paraId="19F7DF39">
      <w:pPr>
        <w:pStyle w:val="23"/>
        <w:widowControl/>
        <w:spacing w:line="400" w:lineRule="exact"/>
        <w:ind w:left="1" w:firstLine="480" w:firstLineChars="200"/>
        <w:rPr>
          <w:rFonts w:ascii="仿宋" w:hAnsi="仿宋" w:eastAsia="仿宋" w:cs="仿宋"/>
          <w:color w:val="000000"/>
          <w:sz w:val="24"/>
          <w:szCs w:val="24"/>
        </w:rPr>
      </w:pPr>
    </w:p>
    <w:p w14:paraId="553B3D23">
      <w:pPr>
        <w:pStyle w:val="23"/>
        <w:widowControl/>
        <w:spacing w:line="400" w:lineRule="exact"/>
        <w:ind w:left="1" w:firstLine="482" w:firstLineChars="200"/>
        <w:rPr>
          <w:rFonts w:ascii="仿宋" w:hAnsi="仿宋" w:eastAsia="仿宋" w:cs="仿宋"/>
          <w:b/>
          <w:color w:val="000000"/>
          <w:sz w:val="24"/>
          <w:szCs w:val="24"/>
        </w:rPr>
      </w:pPr>
      <w:r>
        <w:rPr>
          <w:rFonts w:ascii="仿宋" w:hAnsi="仿宋" w:eastAsia="仿宋" w:cs="仿宋"/>
          <w:b/>
          <w:color w:val="000000"/>
          <w:sz w:val="24"/>
          <w:szCs w:val="24"/>
        </w:rPr>
        <w:t>6.谈判保证金（实质性要求）</w:t>
      </w:r>
    </w:p>
    <w:p w14:paraId="5CA540BA">
      <w:pPr>
        <w:spacing w:line="400" w:lineRule="exact"/>
        <w:ind w:firstLine="470" w:firstLineChars="196"/>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本项目不收取谈判保证金。</w:t>
      </w:r>
    </w:p>
    <w:p w14:paraId="4AB117AE">
      <w:pPr>
        <w:spacing w:line="400" w:lineRule="exact"/>
        <w:ind w:firstLine="470" w:firstLineChars="196"/>
        <w:rPr>
          <w:rFonts w:hint="eastAsia" w:ascii="仿宋" w:hAnsi="仿宋" w:eastAsia="仿宋" w:cs="仿宋"/>
          <w:color w:val="000000"/>
          <w:kern w:val="0"/>
          <w:sz w:val="24"/>
          <w:szCs w:val="24"/>
          <w:lang w:bidi="ar"/>
        </w:rPr>
      </w:pPr>
    </w:p>
    <w:p w14:paraId="06E64E93">
      <w:pPr>
        <w:spacing w:line="400" w:lineRule="exact"/>
        <w:ind w:firstLine="472" w:firstLineChars="196"/>
        <w:rPr>
          <w:rFonts w:hint="eastAsia" w:ascii="仿宋" w:hAnsi="仿宋" w:eastAsia="仿宋" w:cs="仿宋"/>
          <w:b/>
          <w:color w:val="000000"/>
          <w:sz w:val="24"/>
          <w:szCs w:val="24"/>
        </w:rPr>
      </w:pPr>
      <w:r>
        <w:rPr>
          <w:rFonts w:hint="eastAsia" w:ascii="仿宋" w:hAnsi="仿宋" w:eastAsia="仿宋" w:cs="仿宋"/>
          <w:b/>
          <w:color w:val="000000"/>
          <w:kern w:val="0"/>
          <w:sz w:val="24"/>
          <w:szCs w:val="24"/>
          <w:lang w:bidi="ar"/>
        </w:rPr>
        <w:t>7.响应文件有效期（实质性要求）</w:t>
      </w:r>
    </w:p>
    <w:p w14:paraId="4C610125">
      <w:pPr>
        <w:spacing w:line="400" w:lineRule="exact"/>
        <w:ind w:firstLine="470" w:firstLineChars="196"/>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本项目响应文件有效期为递交谈判响应文件截止之日起90天。申请人响应文件中必须载明响应文件有效期，响应文件中载明的响应文件有效期可以长于谈判文件规定的期限，但不得短于谈判文件规定的期限。否则，其响应文件将作为无效响应处理。</w:t>
      </w:r>
    </w:p>
    <w:p w14:paraId="4075B492">
      <w:pPr>
        <w:spacing w:line="400" w:lineRule="exact"/>
        <w:ind w:firstLine="470" w:firstLineChars="196"/>
        <w:rPr>
          <w:rFonts w:hint="eastAsia" w:ascii="仿宋" w:hAnsi="仿宋" w:eastAsia="仿宋" w:cs="仿宋"/>
          <w:color w:val="000000"/>
          <w:kern w:val="0"/>
          <w:sz w:val="24"/>
          <w:szCs w:val="24"/>
          <w:lang w:bidi="ar"/>
        </w:rPr>
      </w:pPr>
    </w:p>
    <w:p w14:paraId="7E9D0D7E">
      <w:pPr>
        <w:spacing w:line="400" w:lineRule="exact"/>
        <w:ind w:firstLine="470" w:firstLineChars="196"/>
        <w:rPr>
          <w:rFonts w:hint="eastAsia" w:ascii="仿宋" w:hAnsi="仿宋" w:eastAsia="仿宋" w:cs="仿宋"/>
          <w:b/>
          <w:bCs/>
          <w:color w:val="000000"/>
          <w:sz w:val="24"/>
          <w:szCs w:val="24"/>
        </w:rPr>
      </w:pPr>
      <w:r>
        <w:rPr>
          <w:rFonts w:hint="eastAsia" w:ascii="仿宋" w:hAnsi="仿宋" w:eastAsia="仿宋" w:cs="仿宋"/>
          <w:color w:val="000000"/>
          <w:kern w:val="0"/>
          <w:sz w:val="24"/>
          <w:szCs w:val="24"/>
          <w:lang w:bidi="ar"/>
        </w:rPr>
        <w:t>8</w:t>
      </w:r>
      <w:r>
        <w:rPr>
          <w:rFonts w:hint="eastAsia" w:ascii="仿宋" w:hAnsi="仿宋" w:eastAsia="仿宋" w:cs="仿宋"/>
          <w:b/>
          <w:color w:val="000000"/>
          <w:sz w:val="24"/>
          <w:szCs w:val="24"/>
        </w:rPr>
        <w:t>.</w:t>
      </w:r>
      <w:r>
        <w:rPr>
          <w:rFonts w:hint="eastAsia" w:ascii="仿宋" w:hAnsi="仿宋" w:eastAsia="仿宋" w:cs="仿宋"/>
          <w:b/>
          <w:bCs/>
          <w:color w:val="000000"/>
          <w:sz w:val="24"/>
          <w:szCs w:val="24"/>
        </w:rPr>
        <w:t>知识产权（实质性要求）</w:t>
      </w:r>
    </w:p>
    <w:p w14:paraId="6A1B8D69">
      <w:pPr>
        <w:pStyle w:val="10"/>
        <w:widowControl/>
        <w:spacing w:line="400" w:lineRule="exact"/>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8.1 申请人应保证在本</w:t>
      </w:r>
      <w:r>
        <w:rPr>
          <w:rFonts w:hint="eastAsia" w:ascii="仿宋" w:hAnsi="仿宋" w:eastAsia="仿宋" w:cs="仿宋"/>
          <w:sz w:val="24"/>
          <w:szCs w:val="24"/>
        </w:rPr>
        <w:t>项目中使</w:t>
      </w:r>
      <w:r>
        <w:rPr>
          <w:rFonts w:hint="eastAsia" w:ascii="仿宋" w:hAnsi="仿宋" w:eastAsia="仿宋" w:cs="仿宋"/>
          <w:color w:val="000000"/>
          <w:sz w:val="24"/>
          <w:szCs w:val="24"/>
        </w:rPr>
        <w:t>用的任何产品和服务（包括部分使用），不会产生因第三方提出侵犯其专利权、商标权或其它知识产权而引起的法律和经济纠纷，如因专利权、商标权或其它知识产权而引起法律和经济纠纷，由申请人承担所有相关责任。</w:t>
      </w:r>
    </w:p>
    <w:p w14:paraId="3E0CF20D">
      <w:pPr>
        <w:pStyle w:val="10"/>
        <w:widowControl/>
        <w:spacing w:line="400" w:lineRule="exact"/>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8.2 除非谈判文件特别规定，采购人享有本项目实施过程中产生的知识成果及知识产权。</w:t>
      </w:r>
    </w:p>
    <w:p w14:paraId="11AEAEB3">
      <w:pPr>
        <w:spacing w:line="400" w:lineRule="exact"/>
        <w:ind w:firstLine="480" w:firstLineChars="200"/>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8.3 申请人如欲在项目实施过程中采用自有知识成果，需在响应文件中声明，并提供相关知识产权证明文件。使用该知识成果后，申请人需提供开发接口和开发手册等技术文档，并承诺提供无限期技术支持，采购人享有永久使用权（含采购人委托第三方在该项目后续开发的使用权）。</w:t>
      </w:r>
    </w:p>
    <w:p w14:paraId="7F58C56A">
      <w:pPr>
        <w:ind w:firstLine="460" w:firstLineChars="192"/>
        <w:rPr>
          <w:rFonts w:hint="eastAsia" w:ascii="仿宋" w:hAnsi="仿宋" w:eastAsia="仿宋" w:cs="仿宋"/>
          <w:b/>
          <w:color w:val="000000"/>
          <w:sz w:val="28"/>
          <w:szCs w:val="28"/>
        </w:rPr>
      </w:pPr>
      <w:r>
        <w:rPr>
          <w:rFonts w:hint="eastAsia" w:ascii="仿宋" w:hAnsi="仿宋" w:eastAsia="仿宋" w:cs="仿宋"/>
          <w:color w:val="000000"/>
          <w:kern w:val="0"/>
          <w:sz w:val="24"/>
          <w:szCs w:val="24"/>
          <w:lang w:bidi="ar"/>
        </w:rPr>
        <w:t xml:space="preserve">8.4 如采用申请人所不拥有的知识产权，则在报价中必须包括合法获取该知识产权的相关费用。 </w:t>
      </w:r>
    </w:p>
    <w:p w14:paraId="3D72F497">
      <w:pPr>
        <w:pStyle w:val="2"/>
        <w:numPr>
          <w:ilvl w:val="1"/>
          <w:numId w:val="0"/>
        </w:numPr>
        <w:ind w:left="993"/>
        <w:jc w:val="center"/>
        <w:rPr>
          <w:rFonts w:hint="eastAsia" w:ascii="仿宋" w:hAnsi="仿宋" w:eastAsia="仿宋" w:cs="仿宋"/>
          <w:b/>
          <w:bCs/>
          <w:color w:val="000000"/>
          <w:sz w:val="24"/>
          <w:szCs w:val="24"/>
        </w:rPr>
      </w:pPr>
      <w:bookmarkStart w:id="38" w:name="_Toc8500"/>
      <w:r>
        <w:rPr>
          <w:rFonts w:hint="eastAsia" w:ascii="仿宋" w:hAnsi="仿宋" w:eastAsia="仿宋" w:cs="仿宋"/>
          <w:b/>
          <w:color w:val="000000"/>
          <w:sz w:val="28"/>
          <w:szCs w:val="28"/>
        </w:rPr>
        <w:t>三、谈判文件</w:t>
      </w:r>
      <w:bookmarkEnd w:id="38"/>
    </w:p>
    <w:p w14:paraId="7E1E2702">
      <w:pPr>
        <w:pStyle w:val="3"/>
        <w:numPr>
          <w:ilvl w:val="2"/>
          <w:numId w:val="0"/>
        </w:numPr>
        <w:spacing w:after="156" w:line="400" w:lineRule="exact"/>
        <w:ind w:firstLine="482" w:firstLineChars="200"/>
        <w:rPr>
          <w:rFonts w:hint="eastAsia" w:ascii="仿宋" w:hAnsi="仿宋" w:eastAsia="仿宋" w:cs="仿宋"/>
          <w:b/>
          <w:bCs/>
          <w:color w:val="000000"/>
          <w:sz w:val="24"/>
          <w:szCs w:val="24"/>
        </w:rPr>
      </w:pPr>
      <w:bookmarkStart w:id="39" w:name="_Toc16631"/>
      <w:r>
        <w:rPr>
          <w:rFonts w:hint="eastAsia" w:ascii="仿宋" w:hAnsi="仿宋" w:eastAsia="仿宋" w:cs="仿宋"/>
          <w:b/>
          <w:bCs/>
          <w:color w:val="000000"/>
          <w:sz w:val="24"/>
          <w:szCs w:val="24"/>
        </w:rPr>
        <w:t>9．谈判文件的构成</w:t>
      </w:r>
      <w:bookmarkEnd w:id="39"/>
      <w:r>
        <w:rPr>
          <w:rFonts w:hint="eastAsia" w:ascii="仿宋" w:hAnsi="仿宋" w:eastAsia="仿宋" w:cs="仿宋"/>
          <w:b/>
          <w:bCs/>
          <w:color w:val="000000"/>
          <w:sz w:val="24"/>
          <w:szCs w:val="24"/>
        </w:rPr>
        <w:t>（实质性要求）</w:t>
      </w:r>
    </w:p>
    <w:p w14:paraId="65CB75FB">
      <w:pPr>
        <w:spacing w:line="400" w:lineRule="exact"/>
        <w:ind w:firstLine="480" w:firstLineChars="200"/>
        <w:rPr>
          <w:rFonts w:hint="eastAsia" w:ascii="仿宋" w:hAnsi="仿宋" w:eastAsia="仿宋" w:cs="仿宋"/>
          <w:color w:val="FF0000"/>
          <w:sz w:val="24"/>
          <w:szCs w:val="24"/>
        </w:rPr>
      </w:pPr>
      <w:r>
        <w:rPr>
          <w:rFonts w:hint="eastAsia" w:ascii="仿宋" w:hAnsi="仿宋" w:eastAsia="仿宋" w:cs="仿宋"/>
          <w:color w:val="000000"/>
          <w:kern w:val="0"/>
          <w:sz w:val="24"/>
          <w:szCs w:val="24"/>
          <w:lang w:bidi="ar"/>
        </w:rPr>
        <w:t>9</w:t>
      </w:r>
      <w:r>
        <w:rPr>
          <w:rFonts w:hint="eastAsia" w:ascii="仿宋" w:hAnsi="仿宋" w:eastAsia="仿宋" w:cs="仿宋"/>
          <w:b/>
          <w:bCs/>
          <w:color w:val="000000"/>
          <w:kern w:val="0"/>
          <w:sz w:val="24"/>
          <w:szCs w:val="24"/>
          <w:lang w:bidi="ar"/>
        </w:rPr>
        <w:t>.</w:t>
      </w:r>
      <w:r>
        <w:rPr>
          <w:rFonts w:hint="eastAsia" w:ascii="仿宋" w:hAnsi="仿宋" w:eastAsia="仿宋" w:cs="仿宋"/>
          <w:color w:val="000000"/>
          <w:kern w:val="0"/>
          <w:sz w:val="24"/>
          <w:szCs w:val="24"/>
          <w:lang w:bidi="ar"/>
        </w:rPr>
        <w:t>1 谈判文件是申请人准备响应文件和参加谈判的依据，同时也是谈判的重要依据。谈判文件用以阐明谈判项目所需的资质、技术、服务及报价等要求、谈判程序、有关规定和注意事项以及合同主要条款等。</w:t>
      </w:r>
    </w:p>
    <w:p w14:paraId="4979FA92">
      <w:pPr>
        <w:spacing w:line="400" w:lineRule="exact"/>
        <w:ind w:firstLine="480" w:firstLineChars="200"/>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9</w:t>
      </w:r>
      <w:r>
        <w:rPr>
          <w:rFonts w:hint="eastAsia" w:ascii="仿宋" w:hAnsi="仿宋" w:eastAsia="仿宋" w:cs="仿宋"/>
          <w:b/>
          <w:bCs/>
          <w:color w:val="000000"/>
          <w:kern w:val="0"/>
          <w:sz w:val="24"/>
          <w:szCs w:val="24"/>
          <w:lang w:bidi="ar"/>
        </w:rPr>
        <w:t>.</w:t>
      </w:r>
      <w:r>
        <w:rPr>
          <w:rFonts w:hint="eastAsia" w:ascii="仿宋" w:hAnsi="仿宋" w:eastAsia="仿宋" w:cs="仿宋"/>
          <w:color w:val="000000"/>
          <w:kern w:val="0"/>
          <w:sz w:val="24"/>
          <w:szCs w:val="24"/>
          <w:lang w:bidi="ar"/>
        </w:rPr>
        <w:t>2 申请人应认真阅读和充分理解谈判文件中所有的事项、格式条款和规范要求。申请人应详细阅读谈判文件的全部内容，按照谈判文件的要求提供响应文件，并保证所提供的全部资料的真实性和有效性，一经发现有虚假行为的，将取消其参加谈判或成交资格，并承担相应的法律责任。</w:t>
      </w:r>
    </w:p>
    <w:p w14:paraId="678E8B74">
      <w:pPr>
        <w:pStyle w:val="3"/>
        <w:numPr>
          <w:ilvl w:val="2"/>
          <w:numId w:val="0"/>
        </w:numPr>
        <w:spacing w:after="156" w:line="400" w:lineRule="exact"/>
        <w:ind w:firstLine="482" w:firstLineChars="200"/>
        <w:rPr>
          <w:rFonts w:hint="eastAsia" w:ascii="仿宋" w:hAnsi="仿宋" w:eastAsia="仿宋" w:cs="仿宋"/>
          <w:b/>
          <w:bCs/>
          <w:color w:val="000000"/>
          <w:sz w:val="24"/>
          <w:szCs w:val="24"/>
        </w:rPr>
      </w:pPr>
      <w:bookmarkStart w:id="40" w:name="_Toc20094"/>
      <w:r>
        <w:rPr>
          <w:rFonts w:hint="eastAsia" w:ascii="仿宋" w:hAnsi="仿宋" w:eastAsia="仿宋" w:cs="仿宋"/>
          <w:b/>
          <w:bCs/>
          <w:color w:val="000000"/>
          <w:sz w:val="24"/>
          <w:szCs w:val="24"/>
        </w:rPr>
        <w:t>10. 谈判文件的澄清</w:t>
      </w:r>
      <w:bookmarkEnd w:id="40"/>
      <w:r>
        <w:rPr>
          <w:rFonts w:hint="eastAsia" w:ascii="仿宋" w:hAnsi="仿宋" w:eastAsia="仿宋" w:cs="仿宋"/>
          <w:b/>
          <w:bCs/>
          <w:color w:val="000000"/>
          <w:sz w:val="24"/>
          <w:szCs w:val="24"/>
        </w:rPr>
        <w:t>和修改</w:t>
      </w:r>
    </w:p>
    <w:p w14:paraId="6288C7DE">
      <w:pPr>
        <w:spacing w:line="400" w:lineRule="exact"/>
        <w:ind w:firstLine="480" w:firstLineChars="200"/>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10.1 在递交响应文件截止时间前，采购人可以对谈判文件进行澄清或者修改。</w:t>
      </w:r>
    </w:p>
    <w:p w14:paraId="34686A9D">
      <w:pPr>
        <w:spacing w:line="400" w:lineRule="exact"/>
        <w:ind w:firstLine="480" w:firstLineChars="200"/>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10.2 采购人对已发出的谈判文件进行澄清或者修改，应当在原公告7发布媒体上发布更正公告。该澄清或者修改的内容为谈判文件的组成部分，澄清或者修改的内容可能影响响应文件编制的，采购人发布公告并书面通知申请人的时间，应当在提交首次响应文件截止之日起3个工作日前；不足上述时间的，应当顺延递交响应文件的截止时间。</w:t>
      </w:r>
    </w:p>
    <w:p w14:paraId="24CED025">
      <w:pPr>
        <w:pStyle w:val="3"/>
        <w:numPr>
          <w:ilvl w:val="2"/>
          <w:numId w:val="0"/>
        </w:numPr>
        <w:spacing w:after="156" w:line="400" w:lineRule="exact"/>
        <w:ind w:firstLine="480" w:firstLineChars="200"/>
        <w:rPr>
          <w:rFonts w:hint="eastAsia" w:ascii="仿宋" w:hAnsi="仿宋" w:eastAsia="仿宋" w:cs="仿宋"/>
          <w:b/>
          <w:bCs/>
          <w:color w:val="000000"/>
          <w:sz w:val="24"/>
          <w:szCs w:val="24"/>
        </w:rPr>
      </w:pPr>
      <w:bookmarkStart w:id="41" w:name="_Toc3715"/>
      <w:r>
        <w:rPr>
          <w:rFonts w:hint="eastAsia" w:ascii="仿宋" w:hAnsi="仿宋" w:eastAsia="仿宋" w:cs="仿宋"/>
          <w:color w:val="000000"/>
          <w:sz w:val="24"/>
          <w:szCs w:val="24"/>
        </w:rPr>
        <w:t>10.3</w:t>
      </w:r>
      <w:bookmarkEnd w:id="41"/>
      <w:r>
        <w:rPr>
          <w:rFonts w:hint="eastAsia" w:ascii="仿宋" w:hAnsi="仿宋" w:eastAsia="仿宋" w:cs="仿宋"/>
          <w:color w:val="000000"/>
          <w:sz w:val="24"/>
          <w:szCs w:val="24"/>
        </w:rPr>
        <w:t>申请人认为需要对采购文件进行澄清或者修改的，可以以书面形式向采购单位提出申请，但采购单位可以决定是否申请人的申请事项。</w:t>
      </w:r>
    </w:p>
    <w:p w14:paraId="2D13DD61">
      <w:pPr>
        <w:pStyle w:val="3"/>
        <w:numPr>
          <w:ilvl w:val="2"/>
          <w:numId w:val="0"/>
        </w:numPr>
        <w:spacing w:after="156" w:line="400" w:lineRule="exact"/>
        <w:ind w:firstLine="482" w:firstLineChars="200"/>
        <w:rPr>
          <w:rFonts w:hint="eastAsia" w:ascii="仿宋" w:hAnsi="仿宋" w:eastAsia="仿宋" w:cs="仿宋"/>
          <w:b/>
          <w:bCs/>
          <w:color w:val="000000"/>
          <w:sz w:val="24"/>
          <w:szCs w:val="24"/>
        </w:rPr>
      </w:pPr>
      <w:bookmarkStart w:id="42" w:name="_Toc1907"/>
      <w:r>
        <w:rPr>
          <w:rFonts w:hint="eastAsia" w:ascii="仿宋" w:hAnsi="仿宋" w:eastAsia="仿宋" w:cs="仿宋"/>
          <w:b/>
          <w:bCs/>
          <w:color w:val="000000"/>
          <w:sz w:val="24"/>
          <w:szCs w:val="24"/>
        </w:rPr>
        <w:t>11. 答疑会和现场考察</w:t>
      </w:r>
      <w:bookmarkEnd w:id="42"/>
    </w:p>
    <w:p w14:paraId="6E20A615">
      <w:pPr>
        <w:pStyle w:val="2"/>
        <w:numPr>
          <w:ilvl w:val="1"/>
          <w:numId w:val="0"/>
        </w:numPr>
        <w:spacing w:line="400" w:lineRule="exact"/>
        <w:ind w:left="420" w:leftChars="200" w:firstLine="480" w:firstLineChars="200"/>
        <w:rPr>
          <w:rFonts w:hint="eastAsia" w:ascii="仿宋" w:hAnsi="仿宋" w:eastAsia="仿宋" w:cs="仿宋"/>
          <w:color w:val="000000"/>
          <w:kern w:val="0"/>
          <w:sz w:val="24"/>
          <w:szCs w:val="24"/>
          <w:lang w:bidi="ar"/>
        </w:rPr>
      </w:pPr>
      <w:bookmarkStart w:id="43" w:name="_Toc24209"/>
      <w:r>
        <w:rPr>
          <w:rFonts w:hint="eastAsia" w:ascii="仿宋" w:hAnsi="仿宋" w:eastAsia="仿宋" w:cs="仿宋"/>
          <w:color w:val="000000"/>
          <w:kern w:val="0"/>
          <w:sz w:val="24"/>
          <w:szCs w:val="24"/>
          <w:lang w:bidi="ar"/>
        </w:rPr>
        <w:t>本项目不组织现场答疑</w:t>
      </w:r>
    </w:p>
    <w:p w14:paraId="3D715579">
      <w:pPr>
        <w:pStyle w:val="2"/>
        <w:numPr>
          <w:ilvl w:val="1"/>
          <w:numId w:val="0"/>
        </w:numPr>
        <w:ind w:left="993"/>
        <w:jc w:val="center"/>
        <w:rPr>
          <w:rFonts w:hint="eastAsia" w:ascii="仿宋" w:hAnsi="仿宋" w:eastAsia="仿宋" w:cs="仿宋"/>
          <w:b/>
          <w:color w:val="000000"/>
          <w:sz w:val="24"/>
          <w:szCs w:val="24"/>
        </w:rPr>
      </w:pPr>
      <w:r>
        <w:rPr>
          <w:rFonts w:hint="eastAsia" w:ascii="仿宋" w:hAnsi="仿宋" w:eastAsia="仿宋" w:cs="仿宋"/>
          <w:b/>
          <w:color w:val="000000"/>
          <w:sz w:val="28"/>
          <w:szCs w:val="28"/>
        </w:rPr>
        <w:t>四、响应文件</w:t>
      </w:r>
      <w:bookmarkEnd w:id="43"/>
    </w:p>
    <w:p w14:paraId="3FE8E796">
      <w:pPr>
        <w:pStyle w:val="3"/>
        <w:numPr>
          <w:ilvl w:val="2"/>
          <w:numId w:val="0"/>
        </w:numPr>
        <w:spacing w:after="156" w:line="400" w:lineRule="exact"/>
        <w:ind w:firstLine="482" w:firstLineChars="200"/>
        <w:rPr>
          <w:rFonts w:hint="eastAsia" w:ascii="仿宋" w:hAnsi="仿宋" w:eastAsia="仿宋" w:cs="仿宋"/>
          <w:b/>
          <w:bCs/>
          <w:color w:val="000000"/>
          <w:sz w:val="24"/>
          <w:szCs w:val="24"/>
        </w:rPr>
      </w:pPr>
      <w:bookmarkStart w:id="44" w:name="_Toc3689"/>
      <w:r>
        <w:rPr>
          <w:rFonts w:hint="eastAsia" w:ascii="仿宋" w:hAnsi="仿宋" w:eastAsia="仿宋" w:cs="仿宋"/>
          <w:b/>
          <w:bCs/>
          <w:color w:val="000000"/>
          <w:sz w:val="24"/>
          <w:szCs w:val="24"/>
        </w:rPr>
        <w:t>12.响应文件的组成（实质性要求）</w:t>
      </w:r>
      <w:bookmarkEnd w:id="44"/>
    </w:p>
    <w:p w14:paraId="65093D28">
      <w:pPr>
        <w:pStyle w:val="3"/>
        <w:numPr>
          <w:ilvl w:val="2"/>
          <w:numId w:val="0"/>
        </w:numPr>
        <w:spacing w:after="156" w:line="400" w:lineRule="exact"/>
        <w:ind w:firstLine="480" w:firstLineChars="200"/>
        <w:rPr>
          <w:rFonts w:hint="eastAsia" w:ascii="仿宋" w:hAnsi="仿宋" w:eastAsia="仿宋" w:cs="仿宋"/>
          <w:bCs/>
          <w:color w:val="000000"/>
          <w:sz w:val="24"/>
          <w:szCs w:val="24"/>
        </w:rPr>
      </w:pPr>
      <w:bookmarkStart w:id="45" w:name="_Toc11860"/>
      <w:r>
        <w:rPr>
          <w:rFonts w:hint="eastAsia" w:ascii="仿宋" w:hAnsi="仿宋" w:eastAsia="仿宋" w:cs="仿宋"/>
          <w:bCs/>
          <w:color w:val="000000"/>
          <w:sz w:val="24"/>
          <w:szCs w:val="24"/>
        </w:rPr>
        <w:t>申请人应按照谈判文件的规定和要求编制响应文件。</w:t>
      </w:r>
      <w:bookmarkEnd w:id="45"/>
    </w:p>
    <w:p w14:paraId="2E7C154D">
      <w:pPr>
        <w:spacing w:line="400" w:lineRule="exact"/>
        <w:ind w:left="2" w:leftChars="1" w:firstLine="680" w:firstLineChars="200"/>
        <w:rPr>
          <w:rFonts w:hint="eastAsia" w:ascii="仿宋" w:hAnsi="仿宋" w:eastAsia="仿宋" w:cs="仿宋"/>
          <w:sz w:val="34"/>
          <w:szCs w:val="34"/>
        </w:rPr>
      </w:pPr>
      <w:r>
        <w:rPr>
          <w:rFonts w:hint="eastAsia" w:ascii="仿宋" w:hAnsi="仿宋" w:eastAsia="仿宋" w:cs="仿宋"/>
          <w:kern w:val="0"/>
          <w:sz w:val="34"/>
          <w:szCs w:val="34"/>
          <w:lang w:bidi="ar"/>
        </w:rPr>
        <w:t xml:space="preserve"> </w:t>
      </w:r>
    </w:p>
    <w:p w14:paraId="694A08C8">
      <w:pPr>
        <w:pStyle w:val="3"/>
        <w:numPr>
          <w:ilvl w:val="2"/>
          <w:numId w:val="0"/>
        </w:numPr>
        <w:spacing w:after="156" w:line="400" w:lineRule="exact"/>
        <w:ind w:firstLine="482" w:firstLineChars="200"/>
        <w:rPr>
          <w:rFonts w:hint="eastAsia" w:ascii="仿宋" w:hAnsi="仿宋" w:eastAsia="仿宋" w:cs="仿宋"/>
          <w:b/>
          <w:color w:val="000000"/>
          <w:sz w:val="24"/>
          <w:szCs w:val="24"/>
        </w:rPr>
      </w:pPr>
      <w:bookmarkStart w:id="46" w:name="_Toc18156"/>
      <w:r>
        <w:rPr>
          <w:rFonts w:hint="eastAsia" w:ascii="仿宋" w:hAnsi="仿宋" w:eastAsia="仿宋" w:cs="仿宋"/>
          <w:b/>
          <w:color w:val="000000"/>
          <w:sz w:val="24"/>
          <w:szCs w:val="24"/>
        </w:rPr>
        <w:t>13.响应文件的语言</w:t>
      </w:r>
      <w:bookmarkEnd w:id="46"/>
      <w:r>
        <w:rPr>
          <w:rFonts w:hint="eastAsia" w:ascii="仿宋" w:hAnsi="仿宋" w:eastAsia="仿宋" w:cs="仿宋"/>
          <w:b/>
          <w:color w:val="000000"/>
          <w:sz w:val="24"/>
          <w:szCs w:val="24"/>
        </w:rPr>
        <w:t>（实质性要求）</w:t>
      </w:r>
    </w:p>
    <w:p w14:paraId="583FCA61">
      <w:pPr>
        <w:spacing w:line="400" w:lineRule="exact"/>
        <w:ind w:firstLine="480" w:firstLineChars="200"/>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13.1 申请人提交的响应文件以及申请人与采购人就有关报价的所有来往书面文件均须使用中文。响应文件中如附有外文资料，必须逐一对应翻译成中文并加盖申请人公章后附在相关外文资料后面，否则，申请人的响应文件将作为无效处理。（说明：申请人的法定代表人为外籍人士的，法定代表人的签字和护照除外。）</w:t>
      </w:r>
    </w:p>
    <w:p w14:paraId="2243D065">
      <w:pPr>
        <w:spacing w:line="400" w:lineRule="exact"/>
        <w:ind w:firstLine="480" w:firstLineChars="200"/>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13.2 翻译的中文资料与外文资料如果出现差异和矛盾，以中文为准。但不能故意错误翻译，否则，申请人的响应文件将作为无效处理。</w:t>
      </w:r>
    </w:p>
    <w:p w14:paraId="1E9E6E69">
      <w:pPr>
        <w:pStyle w:val="3"/>
        <w:numPr>
          <w:ilvl w:val="2"/>
          <w:numId w:val="0"/>
        </w:numPr>
        <w:spacing w:after="156" w:line="400" w:lineRule="exact"/>
        <w:rPr>
          <w:rFonts w:hint="eastAsia" w:ascii="仿宋" w:hAnsi="仿宋" w:eastAsia="仿宋" w:cs="仿宋"/>
          <w:b/>
          <w:bCs/>
          <w:color w:val="000000"/>
          <w:sz w:val="24"/>
          <w:szCs w:val="24"/>
        </w:rPr>
      </w:pPr>
    </w:p>
    <w:p w14:paraId="3EFE8311">
      <w:pPr>
        <w:pStyle w:val="3"/>
        <w:numPr>
          <w:ilvl w:val="2"/>
          <w:numId w:val="0"/>
        </w:numPr>
        <w:spacing w:after="156" w:line="400" w:lineRule="exact"/>
        <w:ind w:firstLine="482" w:firstLineChars="200"/>
        <w:rPr>
          <w:rFonts w:hint="eastAsia" w:ascii="仿宋" w:hAnsi="仿宋" w:eastAsia="仿宋" w:cs="仿宋"/>
          <w:b/>
          <w:bCs/>
          <w:color w:val="000000"/>
          <w:sz w:val="24"/>
          <w:szCs w:val="24"/>
        </w:rPr>
      </w:pPr>
      <w:bookmarkStart w:id="47" w:name="_Toc1837"/>
      <w:r>
        <w:rPr>
          <w:rFonts w:hint="eastAsia" w:ascii="仿宋" w:hAnsi="仿宋" w:eastAsia="仿宋" w:cs="仿宋"/>
          <w:b/>
          <w:bCs/>
          <w:color w:val="000000"/>
          <w:sz w:val="24"/>
          <w:szCs w:val="24"/>
        </w:rPr>
        <w:t>14．计量单位</w:t>
      </w:r>
      <w:bookmarkEnd w:id="47"/>
      <w:r>
        <w:rPr>
          <w:rFonts w:hint="eastAsia" w:ascii="仿宋" w:hAnsi="仿宋" w:eastAsia="仿宋" w:cs="仿宋"/>
          <w:b/>
          <w:bCs/>
          <w:color w:val="000000"/>
          <w:sz w:val="24"/>
          <w:szCs w:val="24"/>
        </w:rPr>
        <w:t>（实质性要求）</w:t>
      </w:r>
    </w:p>
    <w:p w14:paraId="44F7039C">
      <w:pPr>
        <w:spacing w:line="400" w:lineRule="exact"/>
        <w:ind w:firstLine="470" w:firstLineChars="196"/>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除谈判文件中另有规定外，本次采购项目所有合同项下的报价均采用国家法定的计量单位。</w:t>
      </w:r>
    </w:p>
    <w:p w14:paraId="535248BE">
      <w:pPr>
        <w:spacing w:line="400" w:lineRule="exact"/>
        <w:ind w:firstLine="468" w:firstLineChars="195"/>
        <w:rPr>
          <w:rFonts w:hint="eastAsia" w:ascii="仿宋" w:hAnsi="仿宋" w:eastAsia="仿宋" w:cs="仿宋"/>
          <w:b/>
          <w:bCs/>
          <w:color w:val="000000"/>
          <w:sz w:val="24"/>
          <w:szCs w:val="24"/>
        </w:rPr>
      </w:pPr>
      <w:r>
        <w:rPr>
          <w:rFonts w:hint="eastAsia" w:ascii="仿宋" w:hAnsi="仿宋" w:eastAsia="仿宋" w:cs="仿宋"/>
          <w:color w:val="000000"/>
          <w:kern w:val="0"/>
          <w:sz w:val="24"/>
          <w:szCs w:val="24"/>
          <w:lang w:bidi="ar"/>
        </w:rPr>
        <w:t xml:space="preserve"> </w:t>
      </w:r>
      <w:bookmarkStart w:id="48" w:name="_Toc217446045"/>
      <w:r>
        <w:rPr>
          <w:rFonts w:hint="eastAsia" w:ascii="仿宋" w:hAnsi="仿宋" w:eastAsia="仿宋" w:cs="仿宋"/>
          <w:color w:val="000000"/>
          <w:kern w:val="0"/>
          <w:sz w:val="24"/>
          <w:szCs w:val="24"/>
          <w:lang w:bidi="ar"/>
        </w:rPr>
        <w:t xml:space="preserve">  </w:t>
      </w:r>
      <w:bookmarkEnd w:id="48"/>
    </w:p>
    <w:p w14:paraId="16BD8F65">
      <w:pPr>
        <w:spacing w:line="400" w:lineRule="exact"/>
        <w:ind w:firstLine="470" w:firstLineChars="195"/>
        <w:rPr>
          <w:rFonts w:hint="eastAsia" w:ascii="仿宋" w:hAnsi="仿宋" w:eastAsia="仿宋" w:cs="仿宋"/>
          <w:b/>
          <w:bCs/>
          <w:color w:val="000000"/>
          <w:sz w:val="24"/>
          <w:szCs w:val="24"/>
        </w:rPr>
      </w:pPr>
      <w:r>
        <w:rPr>
          <w:rFonts w:hint="eastAsia" w:ascii="仿宋" w:hAnsi="仿宋" w:eastAsia="仿宋" w:cs="仿宋"/>
          <w:b/>
          <w:bCs/>
          <w:color w:val="000000"/>
          <w:kern w:val="0"/>
          <w:sz w:val="24"/>
          <w:szCs w:val="24"/>
          <w:lang w:bidi="ar"/>
        </w:rPr>
        <w:t xml:space="preserve">15. </w:t>
      </w:r>
      <w:r>
        <w:rPr>
          <w:rFonts w:hint="eastAsia" w:ascii="仿宋" w:hAnsi="仿宋" w:eastAsia="仿宋" w:cs="仿宋"/>
          <w:b/>
          <w:color w:val="000000"/>
          <w:kern w:val="0"/>
          <w:sz w:val="24"/>
          <w:szCs w:val="24"/>
          <w:lang w:bidi="ar"/>
        </w:rPr>
        <w:t>报价</w:t>
      </w:r>
      <w:r>
        <w:rPr>
          <w:rFonts w:hint="eastAsia" w:ascii="仿宋" w:hAnsi="仿宋" w:eastAsia="仿宋" w:cs="仿宋"/>
          <w:b/>
          <w:bCs/>
          <w:color w:val="000000"/>
          <w:kern w:val="0"/>
          <w:sz w:val="24"/>
          <w:szCs w:val="24"/>
          <w:lang w:bidi="ar"/>
        </w:rPr>
        <w:t>货币（实质性要求）</w:t>
      </w:r>
    </w:p>
    <w:p w14:paraId="0132DE87">
      <w:pPr>
        <w:spacing w:line="400" w:lineRule="exact"/>
        <w:ind w:firstLine="468" w:firstLineChars="195"/>
        <w:rPr>
          <w:rFonts w:hint="eastAsia" w:ascii="仿宋" w:hAnsi="仿宋" w:eastAsia="仿宋" w:cs="仿宋"/>
          <w:bCs/>
          <w:color w:val="000000"/>
          <w:sz w:val="24"/>
          <w:szCs w:val="24"/>
        </w:rPr>
      </w:pPr>
      <w:r>
        <w:rPr>
          <w:rFonts w:hint="eastAsia" w:ascii="仿宋" w:hAnsi="仿宋" w:eastAsia="仿宋" w:cs="仿宋"/>
          <w:bCs/>
          <w:color w:val="000000"/>
          <w:kern w:val="0"/>
          <w:sz w:val="24"/>
          <w:szCs w:val="24"/>
          <w:lang w:bidi="ar"/>
        </w:rPr>
        <w:t>本次</w:t>
      </w:r>
      <w:r>
        <w:rPr>
          <w:rFonts w:hint="eastAsia" w:ascii="仿宋" w:hAnsi="仿宋" w:eastAsia="仿宋" w:cs="仿宋"/>
          <w:color w:val="000000"/>
          <w:kern w:val="0"/>
          <w:sz w:val="24"/>
          <w:szCs w:val="24"/>
          <w:lang w:bidi="ar"/>
        </w:rPr>
        <w:t>谈判</w:t>
      </w:r>
      <w:r>
        <w:rPr>
          <w:rFonts w:hint="eastAsia" w:ascii="仿宋" w:hAnsi="仿宋" w:eastAsia="仿宋" w:cs="仿宋"/>
          <w:bCs/>
          <w:color w:val="000000"/>
          <w:kern w:val="0"/>
          <w:sz w:val="24"/>
          <w:szCs w:val="24"/>
          <w:lang w:bidi="ar"/>
        </w:rPr>
        <w:t>项目的</w:t>
      </w:r>
      <w:r>
        <w:rPr>
          <w:rFonts w:hint="eastAsia" w:ascii="仿宋" w:hAnsi="仿宋" w:eastAsia="仿宋" w:cs="仿宋"/>
          <w:color w:val="000000"/>
          <w:kern w:val="0"/>
          <w:sz w:val="24"/>
          <w:szCs w:val="24"/>
          <w:lang w:bidi="ar"/>
        </w:rPr>
        <w:t>报价货币为</w:t>
      </w:r>
      <w:r>
        <w:rPr>
          <w:rFonts w:hint="eastAsia" w:ascii="仿宋" w:hAnsi="仿宋" w:eastAsia="仿宋" w:cs="仿宋"/>
          <w:bCs/>
          <w:color w:val="000000"/>
          <w:kern w:val="0"/>
          <w:sz w:val="24"/>
          <w:szCs w:val="24"/>
          <w:lang w:bidi="ar"/>
        </w:rPr>
        <w:t>人民币，报价以</w:t>
      </w:r>
      <w:r>
        <w:rPr>
          <w:rFonts w:hint="eastAsia" w:ascii="仿宋" w:hAnsi="仿宋" w:eastAsia="仿宋" w:cs="仿宋"/>
          <w:color w:val="000000"/>
          <w:kern w:val="0"/>
          <w:sz w:val="24"/>
          <w:szCs w:val="24"/>
          <w:lang w:bidi="ar"/>
        </w:rPr>
        <w:t>谈判</w:t>
      </w:r>
      <w:r>
        <w:rPr>
          <w:rFonts w:hint="eastAsia" w:ascii="仿宋" w:hAnsi="仿宋" w:eastAsia="仿宋" w:cs="仿宋"/>
          <w:bCs/>
          <w:color w:val="000000"/>
          <w:kern w:val="0"/>
          <w:sz w:val="24"/>
          <w:szCs w:val="24"/>
          <w:lang w:bidi="ar"/>
        </w:rPr>
        <w:t>文件约定为准。</w:t>
      </w:r>
    </w:p>
    <w:p w14:paraId="178F8370">
      <w:pPr>
        <w:spacing w:line="400" w:lineRule="exact"/>
        <w:ind w:firstLine="470" w:firstLineChars="195"/>
        <w:rPr>
          <w:rFonts w:hint="eastAsia" w:ascii="仿宋" w:hAnsi="仿宋" w:eastAsia="仿宋" w:cs="仿宋"/>
          <w:b/>
          <w:bCs/>
          <w:color w:val="000000"/>
          <w:sz w:val="24"/>
          <w:szCs w:val="24"/>
        </w:rPr>
      </w:pPr>
      <w:r>
        <w:rPr>
          <w:rFonts w:hint="eastAsia" w:ascii="仿宋" w:hAnsi="仿宋" w:eastAsia="仿宋" w:cs="仿宋"/>
          <w:b/>
          <w:bCs/>
          <w:color w:val="000000"/>
          <w:kern w:val="0"/>
          <w:sz w:val="24"/>
          <w:szCs w:val="24"/>
          <w:lang w:bidi="ar"/>
        </w:rPr>
        <w:t xml:space="preserve"> </w:t>
      </w:r>
    </w:p>
    <w:p w14:paraId="77B22179">
      <w:pPr>
        <w:spacing w:line="400" w:lineRule="exact"/>
        <w:ind w:left="2" w:leftChars="1" w:firstLine="482" w:firstLineChars="200"/>
        <w:rPr>
          <w:rFonts w:hint="eastAsia" w:ascii="仿宋" w:hAnsi="仿宋" w:eastAsia="仿宋" w:cs="仿宋"/>
          <w:b/>
          <w:color w:val="000000"/>
          <w:sz w:val="24"/>
          <w:szCs w:val="24"/>
        </w:rPr>
      </w:pPr>
      <w:r>
        <w:rPr>
          <w:rFonts w:hint="eastAsia" w:ascii="仿宋" w:hAnsi="仿宋" w:eastAsia="仿宋" w:cs="仿宋"/>
          <w:b/>
          <w:color w:val="000000"/>
          <w:kern w:val="0"/>
          <w:sz w:val="24"/>
          <w:szCs w:val="24"/>
          <w:lang w:bidi="ar"/>
        </w:rPr>
        <w:t>16.响应文件格式</w:t>
      </w:r>
    </w:p>
    <w:p w14:paraId="07BB16BC">
      <w:pPr>
        <w:spacing w:line="400" w:lineRule="exact"/>
        <w:ind w:left="2" w:leftChars="1" w:firstLine="480" w:firstLineChars="200"/>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16.1 申请人应执行谈判文件第六章的规定要求。</w:t>
      </w:r>
    </w:p>
    <w:p w14:paraId="246B102C">
      <w:pPr>
        <w:spacing w:line="400" w:lineRule="exact"/>
        <w:ind w:left="2" w:leftChars="1" w:firstLine="480" w:firstLineChars="200"/>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16.2 对于没有格式要求的谈判文件由申请人自行编写。</w:t>
      </w:r>
    </w:p>
    <w:p w14:paraId="3A583F6D">
      <w:pPr>
        <w:spacing w:line="400" w:lineRule="exact"/>
        <w:ind w:firstLine="470" w:firstLineChars="196"/>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16.3 响应文件正本1份、副本1份、电子文档1份，响应文件封面上应清楚地标明响应文件、采购项目名称、申请人名称以及“正本”或“副本”字样。若正本和副本有不一致的内容，以正本</w:t>
      </w:r>
      <w:r>
        <w:rPr>
          <w:rFonts w:hint="eastAsia" w:ascii="仿宋" w:hAnsi="仿宋" w:eastAsia="仿宋" w:cs="仿宋"/>
          <w:kern w:val="0"/>
          <w:sz w:val="24"/>
          <w:szCs w:val="24"/>
          <w:lang w:bidi="ar"/>
        </w:rPr>
        <w:t>书面响应文件为准。</w:t>
      </w:r>
    </w:p>
    <w:p w14:paraId="66861176">
      <w:pPr>
        <w:spacing w:line="400" w:lineRule="exact"/>
        <w:ind w:firstLine="460" w:firstLineChars="192"/>
        <w:rPr>
          <w:rFonts w:hint="eastAsia" w:ascii="仿宋" w:hAnsi="仿宋" w:eastAsia="仿宋" w:cs="仿宋"/>
          <w:b/>
          <w:bCs/>
          <w:color w:val="000000"/>
          <w:sz w:val="24"/>
          <w:szCs w:val="24"/>
        </w:rPr>
      </w:pPr>
      <w:r>
        <w:rPr>
          <w:rFonts w:hint="eastAsia" w:ascii="仿宋" w:hAnsi="仿宋" w:eastAsia="仿宋" w:cs="仿宋"/>
          <w:color w:val="000000"/>
          <w:kern w:val="0"/>
          <w:sz w:val="24"/>
          <w:szCs w:val="24"/>
          <w:lang w:bidi="ar"/>
        </w:rPr>
        <w:t>16.4</w:t>
      </w:r>
      <w:r>
        <w:rPr>
          <w:rFonts w:hint="eastAsia" w:ascii="仿宋" w:hAnsi="仿宋" w:eastAsia="仿宋" w:cs="仿宋"/>
          <w:b/>
          <w:bCs/>
          <w:color w:val="000000"/>
          <w:kern w:val="0"/>
          <w:sz w:val="24"/>
          <w:szCs w:val="24"/>
          <w:lang w:bidi="ar"/>
        </w:rPr>
        <w:t>（实质性要求）</w:t>
      </w:r>
      <w:r>
        <w:rPr>
          <w:rFonts w:hint="eastAsia" w:ascii="仿宋" w:hAnsi="仿宋" w:eastAsia="仿宋" w:cs="仿宋"/>
          <w:color w:val="000000"/>
          <w:kern w:val="0"/>
          <w:sz w:val="24"/>
          <w:szCs w:val="24"/>
          <w:lang w:bidi="ar"/>
        </w:rPr>
        <w:t xml:space="preserve"> 响应文件正本和副本均需打印或用不褪色、不变质的墨水书写，并在规定签章处签字和盖章</w:t>
      </w:r>
      <w:r>
        <w:rPr>
          <w:rFonts w:hint="eastAsia" w:ascii="仿宋" w:hAnsi="仿宋" w:eastAsia="仿宋" w:cs="仿宋"/>
          <w:color w:val="000000"/>
          <w:kern w:val="0"/>
          <w:sz w:val="24"/>
          <w:szCs w:val="24"/>
          <w:lang w:val="en-US" w:eastAsia="zh-CN" w:bidi="ar"/>
        </w:rPr>
        <w:t>并胶状成册</w:t>
      </w:r>
      <w:bookmarkStart w:id="176" w:name="_GoBack"/>
      <w:bookmarkEnd w:id="176"/>
      <w:r>
        <w:rPr>
          <w:rFonts w:hint="eastAsia" w:ascii="仿宋" w:hAnsi="仿宋" w:eastAsia="仿宋" w:cs="仿宋"/>
          <w:color w:val="000000"/>
          <w:kern w:val="0"/>
          <w:sz w:val="24"/>
          <w:szCs w:val="24"/>
          <w:lang w:bidi="ar"/>
        </w:rPr>
        <w:t>。响应文件副本可采用正本的复印件，</w:t>
      </w:r>
      <w:r>
        <w:rPr>
          <w:rFonts w:hint="eastAsia" w:ascii="仿宋" w:hAnsi="仿宋" w:eastAsia="仿宋" w:cs="仿宋"/>
          <w:b/>
          <w:bCs/>
          <w:color w:val="000000"/>
          <w:kern w:val="0"/>
          <w:sz w:val="24"/>
          <w:szCs w:val="24"/>
          <w:lang w:bidi="ar"/>
        </w:rPr>
        <w:t>电子文档为PDF版本。电子文档保存介质使用USB闪存盘（U盘）。PDF版的电子文档是按谈判文件要求制作完成并加盖相应公章及签名的响应文件的正本扫描件。</w:t>
      </w:r>
    </w:p>
    <w:p w14:paraId="4058C60A">
      <w:pPr>
        <w:spacing w:line="400" w:lineRule="exact"/>
        <w:ind w:firstLine="460" w:firstLineChars="192"/>
        <w:rPr>
          <w:rFonts w:hint="eastAsia" w:ascii="仿宋" w:hAnsi="仿宋" w:eastAsia="仿宋" w:cs="仿宋"/>
          <w:sz w:val="24"/>
          <w:szCs w:val="24"/>
        </w:rPr>
      </w:pPr>
      <w:r>
        <w:rPr>
          <w:rFonts w:hint="eastAsia" w:ascii="仿宋" w:hAnsi="仿宋" w:eastAsia="仿宋" w:cs="仿宋"/>
          <w:color w:val="000000"/>
          <w:kern w:val="0"/>
          <w:sz w:val="24"/>
          <w:szCs w:val="24"/>
          <w:lang w:bidi="ar"/>
        </w:rPr>
        <w:t>16.5响应文件的打印和书写应清楚工整，任何行间插字、涂改或增删，必须由申请人的法定代表人或其授权代表签字并盖申请人公章。字迹潦草、表达不清或可能导致非唯一理解的响应文件可能被</w:t>
      </w:r>
      <w:r>
        <w:rPr>
          <w:rFonts w:hint="eastAsia" w:ascii="仿宋" w:hAnsi="仿宋" w:eastAsia="仿宋" w:cs="仿宋"/>
          <w:kern w:val="0"/>
          <w:sz w:val="24"/>
          <w:szCs w:val="24"/>
          <w:lang w:bidi="ar"/>
        </w:rPr>
        <w:t>作为无效处理。</w:t>
      </w:r>
    </w:p>
    <w:p w14:paraId="28B2563C">
      <w:pPr>
        <w:spacing w:line="400" w:lineRule="exact"/>
        <w:ind w:firstLine="460" w:firstLineChars="192"/>
        <w:rPr>
          <w:rFonts w:hint="eastAsia" w:ascii="仿宋" w:hAnsi="仿宋" w:eastAsia="仿宋" w:cs="仿宋"/>
          <w:sz w:val="24"/>
          <w:szCs w:val="24"/>
        </w:rPr>
      </w:pPr>
      <w:r>
        <w:rPr>
          <w:rFonts w:hint="eastAsia" w:ascii="仿宋" w:hAnsi="仿宋" w:eastAsia="仿宋" w:cs="仿宋"/>
          <w:color w:val="000000"/>
          <w:kern w:val="0"/>
          <w:sz w:val="24"/>
          <w:szCs w:val="24"/>
          <w:lang w:bidi="ar"/>
        </w:rPr>
        <w:t>16.6</w:t>
      </w:r>
      <w:r>
        <w:rPr>
          <w:rFonts w:hint="eastAsia" w:ascii="仿宋" w:hAnsi="仿宋" w:eastAsia="仿宋" w:cs="仿宋"/>
          <w:b/>
          <w:kern w:val="0"/>
          <w:sz w:val="24"/>
          <w:szCs w:val="24"/>
          <w:lang w:bidi="ar"/>
        </w:rPr>
        <w:t>（实质性要求）</w:t>
      </w:r>
      <w:r>
        <w:rPr>
          <w:rFonts w:hint="eastAsia" w:ascii="仿宋" w:hAnsi="仿宋" w:eastAsia="仿宋" w:cs="仿宋"/>
          <w:kern w:val="0"/>
          <w:sz w:val="24"/>
          <w:szCs w:val="24"/>
          <w:lang w:bidi="ar"/>
        </w:rPr>
        <w:t>响应文件应由申请人法定代表人/主要负责人/本人或其授权代表在响应文件要求的地方签字（或加盖私人印章），要求加盖公章的地方加盖单位公章，不得使用专用章（如经济合同章、投标专用章等）或下属单位印章代替。</w:t>
      </w:r>
    </w:p>
    <w:p w14:paraId="5CA30526">
      <w:pPr>
        <w:spacing w:line="400" w:lineRule="exact"/>
        <w:ind w:firstLine="460" w:firstLineChars="192"/>
        <w:rPr>
          <w:rFonts w:hint="eastAsia" w:ascii="仿宋" w:hAnsi="仿宋" w:eastAsia="仿宋" w:cs="仿宋"/>
          <w:sz w:val="24"/>
          <w:szCs w:val="24"/>
        </w:rPr>
      </w:pPr>
      <w:r>
        <w:rPr>
          <w:rFonts w:hint="eastAsia" w:ascii="仿宋" w:hAnsi="仿宋" w:eastAsia="仿宋" w:cs="仿宋"/>
          <w:color w:val="000000"/>
          <w:kern w:val="0"/>
          <w:sz w:val="24"/>
          <w:szCs w:val="24"/>
          <w:lang w:bidi="ar"/>
        </w:rPr>
        <w:t>16.7</w:t>
      </w:r>
      <w:r>
        <w:rPr>
          <w:rFonts w:hint="eastAsia" w:ascii="仿宋" w:hAnsi="仿宋" w:eastAsia="仿宋" w:cs="仿宋"/>
          <w:kern w:val="0"/>
          <w:sz w:val="24"/>
          <w:szCs w:val="24"/>
          <w:lang w:bidi="ar"/>
        </w:rPr>
        <w:t>响应文件正本和副本需要逐页编目编码。</w:t>
      </w:r>
    </w:p>
    <w:p w14:paraId="75097C56">
      <w:pPr>
        <w:spacing w:line="400" w:lineRule="exact"/>
        <w:ind w:firstLine="460" w:firstLineChars="192"/>
        <w:rPr>
          <w:rFonts w:hint="eastAsia" w:ascii="仿宋" w:hAnsi="仿宋" w:eastAsia="仿宋" w:cs="仿宋"/>
          <w:sz w:val="24"/>
          <w:szCs w:val="24"/>
        </w:rPr>
      </w:pPr>
      <w:r>
        <w:rPr>
          <w:rFonts w:hint="eastAsia" w:ascii="仿宋" w:hAnsi="仿宋" w:eastAsia="仿宋" w:cs="仿宋"/>
          <w:color w:val="000000"/>
          <w:kern w:val="0"/>
          <w:sz w:val="24"/>
          <w:szCs w:val="24"/>
          <w:lang w:bidi="ar"/>
        </w:rPr>
        <w:t>16.8</w:t>
      </w:r>
      <w:r>
        <w:rPr>
          <w:rFonts w:hint="eastAsia" w:ascii="仿宋" w:hAnsi="仿宋" w:eastAsia="仿宋" w:cs="仿宋"/>
          <w:b/>
          <w:kern w:val="0"/>
          <w:sz w:val="24"/>
          <w:szCs w:val="24"/>
          <w:lang w:bidi="ar"/>
        </w:rPr>
        <w:t>（实质性要求）</w:t>
      </w:r>
      <w:r>
        <w:rPr>
          <w:rFonts w:hint="eastAsia" w:ascii="仿宋" w:hAnsi="仿宋" w:eastAsia="仿宋" w:cs="仿宋"/>
          <w:kern w:val="0"/>
          <w:sz w:val="24"/>
          <w:szCs w:val="24"/>
          <w:lang w:bidi="ar"/>
        </w:rPr>
        <w:t>响应文件正本和副本应当采用胶装方式装订成册，不得散装或者合页装订。</w:t>
      </w:r>
    </w:p>
    <w:p w14:paraId="07F3E0EA">
      <w:pPr>
        <w:spacing w:line="400" w:lineRule="exact"/>
        <w:ind w:firstLine="460" w:firstLineChars="192"/>
        <w:rPr>
          <w:rFonts w:hint="eastAsia" w:ascii="仿宋" w:hAnsi="仿宋" w:eastAsia="仿宋" w:cs="仿宋"/>
          <w:sz w:val="24"/>
          <w:szCs w:val="24"/>
        </w:rPr>
      </w:pPr>
      <w:r>
        <w:rPr>
          <w:rFonts w:hint="eastAsia" w:ascii="仿宋" w:hAnsi="仿宋" w:eastAsia="仿宋" w:cs="仿宋"/>
          <w:color w:val="000000"/>
          <w:kern w:val="0"/>
          <w:sz w:val="24"/>
          <w:szCs w:val="24"/>
          <w:lang w:bidi="ar"/>
        </w:rPr>
        <w:t>16.9</w:t>
      </w:r>
      <w:r>
        <w:rPr>
          <w:rFonts w:hint="eastAsia" w:ascii="仿宋" w:hAnsi="仿宋" w:eastAsia="仿宋" w:cs="仿宋"/>
          <w:b/>
          <w:kern w:val="0"/>
          <w:sz w:val="24"/>
          <w:szCs w:val="24"/>
          <w:lang w:bidi="ar"/>
        </w:rPr>
        <w:t>（实质性要求）</w:t>
      </w:r>
      <w:r>
        <w:rPr>
          <w:rFonts w:hint="eastAsia" w:ascii="仿宋" w:hAnsi="仿宋" w:eastAsia="仿宋" w:cs="仿宋"/>
          <w:kern w:val="0"/>
          <w:sz w:val="24"/>
          <w:szCs w:val="24"/>
          <w:lang w:bidi="ar"/>
        </w:rPr>
        <w:t>响应文件应根据谈判文件的要求制作，签署、盖章。（参照《四川省政府采购评审工作规程（修订）》规范）</w:t>
      </w:r>
    </w:p>
    <w:p w14:paraId="32081340">
      <w:pPr>
        <w:spacing w:line="400" w:lineRule="exact"/>
        <w:ind w:firstLine="460" w:firstLineChars="192"/>
        <w:rPr>
          <w:rFonts w:hint="eastAsia" w:ascii="仿宋" w:hAnsi="仿宋" w:eastAsia="仿宋" w:cs="仿宋"/>
          <w:sz w:val="24"/>
          <w:szCs w:val="24"/>
        </w:rPr>
      </w:pPr>
      <w:r>
        <w:rPr>
          <w:rFonts w:hint="eastAsia" w:ascii="仿宋" w:hAnsi="仿宋" w:eastAsia="仿宋" w:cs="仿宋"/>
          <w:color w:val="000000"/>
          <w:kern w:val="0"/>
          <w:sz w:val="24"/>
          <w:szCs w:val="24"/>
          <w:lang w:bidi="ar"/>
        </w:rPr>
        <w:t>16.10</w:t>
      </w:r>
      <w:r>
        <w:rPr>
          <w:rFonts w:hint="eastAsia" w:ascii="仿宋" w:hAnsi="仿宋" w:eastAsia="仿宋" w:cs="仿宋"/>
          <w:kern w:val="0"/>
          <w:sz w:val="24"/>
          <w:szCs w:val="24"/>
          <w:lang w:bidi="ar"/>
        </w:rPr>
        <w:t>响应文件统一用A4幅面纸印制，除另有规定外。</w:t>
      </w:r>
    </w:p>
    <w:p w14:paraId="7AD75876">
      <w:pPr>
        <w:spacing w:line="400" w:lineRule="exact"/>
        <w:ind w:firstLine="463" w:firstLineChars="192"/>
        <w:rPr>
          <w:rFonts w:hint="eastAsia" w:ascii="仿宋" w:hAnsi="仿宋" w:eastAsia="仿宋" w:cs="仿宋"/>
          <w:b/>
          <w:sz w:val="24"/>
          <w:szCs w:val="24"/>
        </w:rPr>
      </w:pPr>
    </w:p>
    <w:p w14:paraId="32699B62">
      <w:pPr>
        <w:spacing w:line="400" w:lineRule="exact"/>
        <w:ind w:firstLine="463" w:firstLineChars="192"/>
        <w:rPr>
          <w:rFonts w:hint="eastAsia" w:ascii="仿宋" w:hAnsi="仿宋" w:eastAsia="仿宋" w:cs="仿宋"/>
          <w:b/>
          <w:sz w:val="24"/>
          <w:szCs w:val="24"/>
        </w:rPr>
      </w:pPr>
      <w:bookmarkStart w:id="49" w:name="_Toc183582226"/>
      <w:r>
        <w:rPr>
          <w:rFonts w:hint="eastAsia" w:ascii="仿宋" w:hAnsi="仿宋" w:eastAsia="仿宋" w:cs="仿宋"/>
          <w:b/>
          <w:kern w:val="0"/>
          <w:sz w:val="24"/>
          <w:szCs w:val="24"/>
          <w:lang w:bidi="ar"/>
        </w:rPr>
        <w:t>17.响应文件的密封和标注</w:t>
      </w:r>
      <w:bookmarkEnd w:id="49"/>
    </w:p>
    <w:p w14:paraId="187AC377">
      <w:pPr>
        <w:spacing w:line="400" w:lineRule="exact"/>
        <w:ind w:firstLine="460" w:firstLineChars="192"/>
        <w:rPr>
          <w:rFonts w:hint="eastAsia" w:ascii="仿宋" w:hAnsi="仿宋" w:eastAsia="仿宋" w:cs="仿宋"/>
          <w:sz w:val="24"/>
          <w:szCs w:val="24"/>
        </w:rPr>
      </w:pPr>
      <w:r>
        <w:rPr>
          <w:rFonts w:hint="eastAsia" w:ascii="仿宋" w:hAnsi="仿宋" w:eastAsia="仿宋" w:cs="仿宋"/>
          <w:kern w:val="0"/>
          <w:sz w:val="24"/>
          <w:szCs w:val="24"/>
          <w:lang w:bidi="ar"/>
        </w:rPr>
        <w:t>17.1 响应文件可以单独密封包装，也可以所有响应文件密封包装在一个密封袋内。</w:t>
      </w:r>
    </w:p>
    <w:p w14:paraId="38A95CEF">
      <w:pPr>
        <w:spacing w:line="400" w:lineRule="exact"/>
        <w:ind w:firstLine="460" w:firstLineChars="192"/>
        <w:rPr>
          <w:rFonts w:hint="eastAsia" w:ascii="仿宋" w:hAnsi="仿宋" w:eastAsia="仿宋" w:cs="仿宋"/>
          <w:sz w:val="24"/>
          <w:szCs w:val="24"/>
        </w:rPr>
      </w:pPr>
      <w:r>
        <w:rPr>
          <w:rFonts w:hint="eastAsia" w:ascii="仿宋" w:hAnsi="仿宋" w:eastAsia="仿宋" w:cs="仿宋"/>
          <w:kern w:val="0"/>
          <w:sz w:val="24"/>
          <w:szCs w:val="24"/>
          <w:lang w:bidi="ar"/>
        </w:rPr>
        <w:t>17.2 响应文件密封袋的最外层应清楚地标明采购项目名称、采购项目编号、包件号及名称（若有）、申请人名称。</w:t>
      </w:r>
    </w:p>
    <w:p w14:paraId="545F1936">
      <w:pPr>
        <w:spacing w:line="400" w:lineRule="exact"/>
        <w:ind w:firstLine="460" w:firstLineChars="192"/>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17.3 所有外层密封袋的封口处应粘贴牢固。</w:t>
      </w:r>
    </w:p>
    <w:p w14:paraId="5F570508">
      <w:pPr>
        <w:spacing w:line="400" w:lineRule="exact"/>
        <w:ind w:firstLine="460" w:firstLineChars="192"/>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17.4 未按以上要求进行密封和标注的响应文件，采购人将拒收或者在时间允许的范围内，要求修改完善后接收。</w:t>
      </w:r>
    </w:p>
    <w:p w14:paraId="2868EAA2">
      <w:pPr>
        <w:spacing w:line="400" w:lineRule="exact"/>
        <w:ind w:firstLine="460" w:firstLineChars="192"/>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 xml:space="preserve"> </w:t>
      </w:r>
    </w:p>
    <w:p w14:paraId="5BFE23D0">
      <w:pPr>
        <w:spacing w:line="400" w:lineRule="exact"/>
        <w:ind w:firstLine="463" w:firstLineChars="192"/>
        <w:rPr>
          <w:rFonts w:hint="eastAsia" w:ascii="仿宋" w:hAnsi="仿宋" w:eastAsia="仿宋" w:cs="仿宋"/>
          <w:b/>
          <w:color w:val="000000"/>
          <w:sz w:val="24"/>
          <w:szCs w:val="24"/>
        </w:rPr>
      </w:pPr>
      <w:r>
        <w:rPr>
          <w:rFonts w:hint="eastAsia" w:ascii="仿宋" w:hAnsi="仿宋" w:eastAsia="仿宋" w:cs="仿宋"/>
          <w:b/>
          <w:color w:val="000000"/>
          <w:kern w:val="0"/>
          <w:sz w:val="24"/>
          <w:szCs w:val="24"/>
          <w:lang w:bidi="ar"/>
        </w:rPr>
        <w:t>18.响应文件的递交</w:t>
      </w:r>
    </w:p>
    <w:p w14:paraId="3FB0D008">
      <w:pPr>
        <w:spacing w:line="400" w:lineRule="exact"/>
        <w:ind w:firstLine="460" w:firstLineChars="192"/>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18.1 响应文件</w:t>
      </w:r>
      <w:r>
        <w:rPr>
          <w:rFonts w:hint="eastAsia" w:ascii="仿宋" w:hAnsi="仿宋" w:eastAsia="仿宋" w:cs="仿宋"/>
          <w:kern w:val="0"/>
          <w:sz w:val="24"/>
          <w:szCs w:val="24"/>
          <w:lang w:bidi="ar"/>
        </w:rPr>
        <w:t>应于递交响应文件截止时间前</w:t>
      </w:r>
      <w:r>
        <w:rPr>
          <w:rFonts w:hint="eastAsia" w:ascii="仿宋" w:hAnsi="仿宋" w:eastAsia="仿宋" w:cs="仿宋"/>
          <w:color w:val="000000"/>
          <w:kern w:val="0"/>
          <w:sz w:val="24"/>
          <w:szCs w:val="24"/>
          <w:lang w:bidi="ar"/>
        </w:rPr>
        <w:t>送达指定地点，采购人拒绝接收截止时间后送达的响应文件。</w:t>
      </w:r>
    </w:p>
    <w:p w14:paraId="7D29AB34">
      <w:pPr>
        <w:spacing w:line="400" w:lineRule="exact"/>
        <w:ind w:firstLine="460" w:firstLineChars="192"/>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18.2在谈判后，评审委员会要求申请人进行最后报价时由报价人递交最后报价表。</w:t>
      </w:r>
    </w:p>
    <w:p w14:paraId="24D076D0">
      <w:pPr>
        <w:spacing w:line="400" w:lineRule="exact"/>
        <w:ind w:firstLine="460" w:firstLineChars="192"/>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18.3 本次采购不接收邮寄的响应文件。</w:t>
      </w:r>
    </w:p>
    <w:p w14:paraId="6C6ADA55">
      <w:pPr>
        <w:spacing w:line="400" w:lineRule="exact"/>
        <w:ind w:firstLine="463" w:firstLineChars="192"/>
        <w:rPr>
          <w:rFonts w:hint="eastAsia" w:ascii="仿宋" w:hAnsi="仿宋" w:eastAsia="仿宋" w:cs="仿宋"/>
          <w:b/>
          <w:color w:val="000000"/>
          <w:sz w:val="24"/>
          <w:szCs w:val="24"/>
        </w:rPr>
      </w:pPr>
      <w:bookmarkStart w:id="50" w:name="_Toc183682365"/>
      <w:bookmarkEnd w:id="50"/>
      <w:r>
        <w:rPr>
          <w:rFonts w:hint="eastAsia" w:ascii="仿宋" w:hAnsi="仿宋" w:eastAsia="仿宋" w:cs="仿宋"/>
          <w:b/>
          <w:color w:val="000000"/>
          <w:kern w:val="0"/>
          <w:sz w:val="24"/>
          <w:szCs w:val="24"/>
          <w:lang w:bidi="ar"/>
        </w:rPr>
        <w:t>19.响应文件的修改和撤回（补充、修改响应文件的密封和标注按照本章“17.响应文件的密封和标注”规定处理）</w:t>
      </w:r>
    </w:p>
    <w:p w14:paraId="5A46E7BD">
      <w:pPr>
        <w:pStyle w:val="5"/>
        <w:widowControl/>
        <w:spacing w:line="400" w:lineRule="exact"/>
        <w:ind w:firstLine="480"/>
        <w:rPr>
          <w:rFonts w:hint="eastAsia" w:ascii="仿宋" w:hAnsi="仿宋" w:eastAsia="仿宋" w:cs="仿宋"/>
          <w:color w:val="000000"/>
          <w:sz w:val="24"/>
          <w:szCs w:val="24"/>
        </w:rPr>
      </w:pPr>
      <w:r>
        <w:rPr>
          <w:rFonts w:hint="eastAsia" w:ascii="仿宋" w:hAnsi="仿宋" w:eastAsia="仿宋" w:cs="仿宋"/>
          <w:color w:val="000000"/>
          <w:sz w:val="24"/>
          <w:szCs w:val="24"/>
        </w:rPr>
        <w:t>19.1申请人在提交响应文件后可对其响应文件进行修改或撤回，但该修改或撤回的书面通知须在递交截止时间之前送达采购人，补充、修改的内容作为响应文件的组成部分。且该通知需经正式授权的申请人代表签字方为有效。 申请人在提交响应文件截止时间前，可以对所提交的响应文件进行补充、修改或者撤回，补充、修改的内容与响应文件不一致的，以补充、修改的内容为准。</w:t>
      </w:r>
    </w:p>
    <w:p w14:paraId="6D35170C">
      <w:pPr>
        <w:adjustRightInd w:val="0"/>
        <w:snapToGrid w:val="0"/>
        <w:spacing w:line="400" w:lineRule="exact"/>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19</w:t>
      </w:r>
      <w:r>
        <w:rPr>
          <w:rFonts w:hint="eastAsia" w:ascii="仿宋" w:hAnsi="仿宋" w:eastAsia="仿宋" w:cs="仿宋"/>
          <w:color w:val="000000"/>
          <w:kern w:val="0"/>
          <w:sz w:val="24"/>
          <w:szCs w:val="24"/>
          <w:lang w:bidi="ar"/>
        </w:rPr>
        <w:t>.2申请人对响应文件修改的书面材料或撤回的通知应该按规定进行编写、密封、标注和递送，并注明“修改响应文件”字样。</w:t>
      </w:r>
    </w:p>
    <w:p w14:paraId="28C21BF3">
      <w:pPr>
        <w:adjustRightInd w:val="0"/>
        <w:snapToGrid w:val="0"/>
        <w:spacing w:line="400" w:lineRule="exact"/>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19</w:t>
      </w:r>
      <w:r>
        <w:rPr>
          <w:rFonts w:hint="eastAsia" w:ascii="仿宋" w:hAnsi="仿宋" w:eastAsia="仿宋" w:cs="仿宋"/>
          <w:color w:val="000000"/>
          <w:kern w:val="0"/>
          <w:sz w:val="24"/>
          <w:szCs w:val="24"/>
          <w:lang w:bidi="ar"/>
        </w:rPr>
        <w:t>.3 申请人不得在递交截止时间起至响应文件有效期期满前撤回其响应文件。</w:t>
      </w:r>
    </w:p>
    <w:p w14:paraId="39B70508">
      <w:pPr>
        <w:spacing w:line="400" w:lineRule="exact"/>
        <w:ind w:firstLine="480"/>
        <w:rPr>
          <w:rFonts w:hint="eastAsia" w:ascii="仿宋" w:hAnsi="仿宋" w:eastAsia="仿宋" w:cs="仿宋"/>
          <w:sz w:val="24"/>
          <w:szCs w:val="24"/>
        </w:rPr>
      </w:pPr>
      <w:r>
        <w:rPr>
          <w:rFonts w:hint="eastAsia" w:ascii="仿宋" w:hAnsi="仿宋" w:eastAsia="仿宋" w:cs="仿宋"/>
          <w:color w:val="000000"/>
          <w:sz w:val="24"/>
          <w:szCs w:val="24"/>
        </w:rPr>
        <w:t>19</w:t>
      </w:r>
      <w:r>
        <w:rPr>
          <w:rFonts w:hint="eastAsia" w:ascii="仿宋" w:hAnsi="仿宋" w:eastAsia="仿宋" w:cs="仿宋"/>
          <w:kern w:val="0"/>
          <w:sz w:val="24"/>
          <w:szCs w:val="24"/>
          <w:lang w:bidi="ar"/>
        </w:rPr>
        <w:t>.4 响应文件中报价如果出现下列不一致的，可按以下原则进行修改：</w:t>
      </w:r>
    </w:p>
    <w:p w14:paraId="3D48CFE2">
      <w:pPr>
        <w:spacing w:line="400" w:lineRule="exact"/>
        <w:ind w:firstLine="480"/>
        <w:rPr>
          <w:rFonts w:hint="eastAsia" w:ascii="仿宋" w:hAnsi="仿宋" w:eastAsia="仿宋" w:cs="仿宋"/>
          <w:sz w:val="24"/>
          <w:szCs w:val="24"/>
        </w:rPr>
      </w:pPr>
      <w:r>
        <w:rPr>
          <w:rFonts w:hint="eastAsia" w:ascii="仿宋" w:hAnsi="仿宋" w:eastAsia="仿宋" w:cs="仿宋"/>
          <w:kern w:val="0"/>
          <w:sz w:val="24"/>
          <w:szCs w:val="24"/>
          <w:lang w:bidi="ar"/>
        </w:rPr>
        <w:t>（一）大写金额和小写金额不一致的，以大写金额为准，但大写金额文字存在错误的，应当先对大写金额的文字错误进行澄清、说明或者更正，再行修正。</w:t>
      </w:r>
    </w:p>
    <w:p w14:paraId="2D5BF1FC">
      <w:pPr>
        <w:spacing w:line="400" w:lineRule="exact"/>
        <w:ind w:firstLine="480"/>
        <w:rPr>
          <w:rFonts w:hint="eastAsia" w:ascii="仿宋" w:hAnsi="仿宋" w:eastAsia="仿宋" w:cs="仿宋"/>
          <w:sz w:val="24"/>
          <w:szCs w:val="24"/>
        </w:rPr>
      </w:pPr>
      <w:r>
        <w:rPr>
          <w:rFonts w:hint="eastAsia" w:ascii="仿宋" w:hAnsi="仿宋" w:eastAsia="仿宋" w:cs="仿宋"/>
          <w:kern w:val="0"/>
          <w:sz w:val="24"/>
          <w:szCs w:val="24"/>
          <w:lang w:bidi="ar"/>
        </w:rPr>
        <w:t>（二）总价金额与按单价汇总金额不一致的，以单价金额计算结果为准，但单价或者单价汇总金额存在数字或者文字错误的，应当先对数字或者文字错误进行澄清、说明或者更正，再行修正。</w:t>
      </w:r>
    </w:p>
    <w:p w14:paraId="3B5F2511">
      <w:pPr>
        <w:spacing w:line="400" w:lineRule="exact"/>
        <w:ind w:firstLine="480"/>
        <w:rPr>
          <w:rFonts w:hint="eastAsia" w:ascii="仿宋" w:hAnsi="仿宋" w:eastAsia="仿宋" w:cs="仿宋"/>
          <w:sz w:val="24"/>
          <w:szCs w:val="24"/>
        </w:rPr>
      </w:pPr>
      <w:r>
        <w:rPr>
          <w:rFonts w:hint="eastAsia" w:ascii="仿宋" w:hAnsi="仿宋" w:eastAsia="仿宋" w:cs="仿宋"/>
          <w:kern w:val="0"/>
          <w:sz w:val="24"/>
          <w:szCs w:val="24"/>
          <w:lang w:bidi="ar"/>
        </w:rPr>
        <w:t>（三）单价金额小数点或者百分比有明显错位的，以总价为准，修正单价。</w:t>
      </w:r>
    </w:p>
    <w:p w14:paraId="4C1DD2D2">
      <w:pPr>
        <w:ind w:firstLine="480" w:firstLineChars="200"/>
        <w:jc w:val="left"/>
        <w:rPr>
          <w:rFonts w:hint="eastAsia" w:ascii="仿宋" w:hAnsi="仿宋" w:eastAsia="仿宋" w:cs="仿宋"/>
          <w:kern w:val="0"/>
          <w:sz w:val="24"/>
          <w:szCs w:val="24"/>
        </w:rPr>
      </w:pPr>
      <w:r>
        <w:rPr>
          <w:rFonts w:hint="eastAsia" w:ascii="仿宋" w:hAnsi="仿宋" w:eastAsia="仿宋" w:cs="仿宋"/>
          <w:kern w:val="0"/>
          <w:sz w:val="24"/>
          <w:szCs w:val="24"/>
          <w:lang w:bidi="ar"/>
        </w:rPr>
        <w:t>同时出现两种以上不一致的，按照上述规定的顺序修正。修正后的报价经申请人确认后产生约束力，申请人不确认的，其响应文件作为无效处理。申请人确认采取书面且加盖单位公章或者申请人授权代表签字的方式。</w:t>
      </w:r>
    </w:p>
    <w:p w14:paraId="01952924">
      <w:pPr>
        <w:spacing w:line="400" w:lineRule="exact"/>
        <w:ind w:firstLine="480"/>
        <w:rPr>
          <w:rFonts w:hint="eastAsia" w:ascii="仿宋" w:hAnsi="仿宋" w:eastAsia="仿宋" w:cs="仿宋"/>
          <w:color w:val="000000"/>
          <w:sz w:val="24"/>
          <w:szCs w:val="24"/>
        </w:rPr>
      </w:pPr>
      <w:r>
        <w:rPr>
          <w:rFonts w:hint="eastAsia" w:ascii="仿宋" w:hAnsi="仿宋" w:eastAsia="仿宋" w:cs="仿宋"/>
          <w:color w:val="000000"/>
          <w:sz w:val="24"/>
          <w:szCs w:val="24"/>
        </w:rPr>
        <w:t>19</w:t>
      </w:r>
      <w:r>
        <w:rPr>
          <w:rFonts w:hint="eastAsia" w:ascii="仿宋" w:hAnsi="仿宋" w:eastAsia="仿宋" w:cs="仿宋"/>
          <w:color w:val="000000"/>
          <w:kern w:val="0"/>
          <w:sz w:val="24"/>
          <w:szCs w:val="24"/>
          <w:lang w:bidi="ar"/>
        </w:rPr>
        <w:t>.5 申请人对其提交的响应文件的真实性、合法性承担法律责任。</w:t>
      </w:r>
    </w:p>
    <w:p w14:paraId="52580353">
      <w:pPr>
        <w:pStyle w:val="2"/>
        <w:numPr>
          <w:ilvl w:val="1"/>
          <w:numId w:val="0"/>
        </w:numPr>
        <w:spacing w:line="400" w:lineRule="exact"/>
        <w:ind w:left="993"/>
        <w:jc w:val="center"/>
        <w:rPr>
          <w:rFonts w:hint="eastAsia" w:ascii="仿宋" w:hAnsi="仿宋" w:eastAsia="仿宋" w:cs="仿宋"/>
          <w:b/>
          <w:bCs/>
          <w:color w:val="000000"/>
          <w:sz w:val="28"/>
          <w:szCs w:val="28"/>
        </w:rPr>
      </w:pPr>
      <w:bookmarkStart w:id="51" w:name="_Toc18501"/>
      <w:r>
        <w:rPr>
          <w:rFonts w:hint="eastAsia" w:ascii="仿宋" w:hAnsi="仿宋" w:eastAsia="仿宋" w:cs="仿宋"/>
          <w:b/>
          <w:bCs/>
          <w:color w:val="000000"/>
          <w:sz w:val="28"/>
          <w:szCs w:val="28"/>
        </w:rPr>
        <w:t>五、评审</w:t>
      </w:r>
      <w:bookmarkEnd w:id="51"/>
    </w:p>
    <w:p w14:paraId="113C5C6A">
      <w:pPr>
        <w:pStyle w:val="2"/>
        <w:numPr>
          <w:ilvl w:val="1"/>
          <w:numId w:val="0"/>
        </w:numPr>
        <w:spacing w:line="400" w:lineRule="exact"/>
        <w:ind w:left="420" w:leftChars="200"/>
        <w:jc w:val="left"/>
        <w:rPr>
          <w:rFonts w:hint="eastAsia" w:ascii="仿宋" w:hAnsi="仿宋" w:eastAsia="仿宋" w:cs="仿宋"/>
          <w:bCs/>
          <w:color w:val="000000"/>
          <w:sz w:val="24"/>
          <w:szCs w:val="24"/>
        </w:rPr>
      </w:pPr>
      <w:bookmarkStart w:id="52" w:name="_Toc27862"/>
      <w:r>
        <w:rPr>
          <w:rFonts w:hint="eastAsia" w:ascii="仿宋" w:hAnsi="仿宋" w:eastAsia="仿宋" w:cs="仿宋"/>
          <w:b/>
          <w:bCs/>
          <w:color w:val="000000"/>
          <w:sz w:val="24"/>
          <w:szCs w:val="24"/>
        </w:rPr>
        <w:t>20.</w:t>
      </w:r>
      <w:bookmarkEnd w:id="52"/>
      <w:r>
        <w:rPr>
          <w:rFonts w:hint="eastAsia" w:ascii="仿宋" w:hAnsi="仿宋" w:eastAsia="仿宋" w:cs="仿宋"/>
          <w:bCs/>
          <w:color w:val="000000"/>
          <w:sz w:val="24"/>
          <w:szCs w:val="24"/>
        </w:rPr>
        <w:t xml:space="preserve"> 评审委员会的组建及其评审工作按照有关法律制度规定进行。</w:t>
      </w:r>
    </w:p>
    <w:p w14:paraId="53B20B33">
      <w:pPr>
        <w:pStyle w:val="2"/>
        <w:numPr>
          <w:ilvl w:val="1"/>
          <w:numId w:val="0"/>
        </w:numPr>
        <w:spacing w:line="400" w:lineRule="exact"/>
        <w:ind w:left="993"/>
        <w:jc w:val="center"/>
        <w:rPr>
          <w:rFonts w:hint="eastAsia" w:ascii="仿宋" w:hAnsi="仿宋" w:eastAsia="仿宋" w:cs="仿宋"/>
          <w:b/>
          <w:bCs/>
          <w:color w:val="000000"/>
          <w:sz w:val="28"/>
          <w:szCs w:val="28"/>
        </w:rPr>
      </w:pPr>
      <w:bookmarkStart w:id="53" w:name="_Toc12292"/>
      <w:r>
        <w:rPr>
          <w:rFonts w:hint="eastAsia" w:ascii="仿宋" w:hAnsi="仿宋" w:eastAsia="仿宋" w:cs="仿宋"/>
          <w:b/>
          <w:bCs/>
          <w:color w:val="000000"/>
          <w:sz w:val="28"/>
          <w:szCs w:val="28"/>
        </w:rPr>
        <w:t>六、成交事项</w:t>
      </w:r>
      <w:bookmarkEnd w:id="53"/>
    </w:p>
    <w:p w14:paraId="7064824F">
      <w:pPr>
        <w:pStyle w:val="2"/>
        <w:numPr>
          <w:ilvl w:val="1"/>
          <w:numId w:val="0"/>
        </w:numPr>
        <w:spacing w:line="400" w:lineRule="exact"/>
        <w:ind w:firstLine="482" w:firstLineChars="200"/>
        <w:rPr>
          <w:rFonts w:hint="eastAsia" w:ascii="仿宋" w:hAnsi="仿宋" w:eastAsia="仿宋" w:cs="仿宋"/>
          <w:b/>
          <w:bCs/>
          <w:color w:val="000000"/>
          <w:sz w:val="24"/>
          <w:szCs w:val="24"/>
        </w:rPr>
      </w:pPr>
      <w:bookmarkStart w:id="54" w:name="_Toc23176"/>
      <w:r>
        <w:rPr>
          <w:rFonts w:hint="eastAsia" w:ascii="仿宋" w:hAnsi="仿宋" w:eastAsia="仿宋" w:cs="仿宋"/>
          <w:b/>
          <w:bCs/>
          <w:color w:val="000000"/>
          <w:sz w:val="24"/>
          <w:szCs w:val="24"/>
        </w:rPr>
        <w:t>21.确定</w:t>
      </w:r>
      <w:bookmarkEnd w:id="54"/>
      <w:r>
        <w:rPr>
          <w:rFonts w:hint="eastAsia" w:ascii="仿宋" w:hAnsi="仿宋" w:eastAsia="仿宋" w:cs="仿宋"/>
          <w:b/>
          <w:bCs/>
          <w:color w:val="000000"/>
          <w:sz w:val="24"/>
          <w:szCs w:val="24"/>
        </w:rPr>
        <w:t>成交供应商</w:t>
      </w:r>
    </w:p>
    <w:p w14:paraId="5AE80849">
      <w:pPr>
        <w:pStyle w:val="5"/>
        <w:widowControl/>
        <w:spacing w:line="400" w:lineRule="exact"/>
        <w:ind w:firstLine="480"/>
        <w:rPr>
          <w:rFonts w:hint="eastAsia" w:ascii="仿宋" w:hAnsi="仿宋" w:eastAsia="仿宋" w:cs="仿宋"/>
          <w:color w:val="000000"/>
          <w:sz w:val="24"/>
          <w:szCs w:val="24"/>
        </w:rPr>
      </w:pPr>
      <w:bookmarkStart w:id="55" w:name="_Toc26656"/>
      <w:r>
        <w:rPr>
          <w:rFonts w:hint="eastAsia" w:ascii="仿宋" w:hAnsi="仿宋" w:eastAsia="仿宋" w:cs="仿宋"/>
          <w:color w:val="000000"/>
          <w:sz w:val="24"/>
          <w:szCs w:val="24"/>
        </w:rPr>
        <w:t>采购人授权评审委员会根据申请人最后报价排名直接确定成交供应商。采购人将按评审委员会推荐的成交候选申请人顺序确定成交供应商。</w:t>
      </w:r>
      <w:bookmarkEnd w:id="55"/>
    </w:p>
    <w:p w14:paraId="1292AE77">
      <w:pPr>
        <w:pStyle w:val="5"/>
        <w:widowControl/>
        <w:spacing w:line="400" w:lineRule="exact"/>
        <w:ind w:firstLine="480"/>
        <w:rPr>
          <w:rFonts w:hint="eastAsia" w:ascii="仿宋" w:hAnsi="仿宋" w:eastAsia="仿宋" w:cs="仿宋"/>
          <w:color w:val="000000"/>
          <w:sz w:val="24"/>
          <w:szCs w:val="24"/>
          <w:highlight w:val="none"/>
        </w:rPr>
      </w:pPr>
      <w:bookmarkStart w:id="56" w:name="_Toc30557"/>
      <w:r>
        <w:rPr>
          <w:rFonts w:hint="eastAsia" w:ascii="仿宋" w:hAnsi="仿宋" w:eastAsia="仿宋" w:cs="仿宋"/>
          <w:color w:val="000000"/>
          <w:sz w:val="24"/>
          <w:szCs w:val="24"/>
          <w:highlight w:val="none"/>
        </w:rPr>
        <w:t>21.1采购人自评审结束后2个工作日内将评审过程中有关资料送交采购人确定成交供应商。</w:t>
      </w:r>
      <w:bookmarkEnd w:id="56"/>
    </w:p>
    <w:p w14:paraId="203BCBD2">
      <w:pPr>
        <w:pStyle w:val="5"/>
        <w:widowControl/>
        <w:spacing w:line="400" w:lineRule="exact"/>
        <w:ind w:firstLine="480"/>
        <w:rPr>
          <w:rFonts w:hint="eastAsia" w:ascii="仿宋" w:hAnsi="仿宋" w:eastAsia="仿宋" w:cs="仿宋"/>
          <w:color w:val="000000"/>
          <w:sz w:val="24"/>
          <w:szCs w:val="24"/>
        </w:rPr>
      </w:pPr>
      <w:bookmarkStart w:id="57" w:name="_Toc28610"/>
      <w:r>
        <w:rPr>
          <w:rFonts w:hint="eastAsia" w:ascii="仿宋" w:hAnsi="仿宋" w:eastAsia="仿宋" w:cs="仿宋"/>
          <w:color w:val="000000"/>
          <w:sz w:val="24"/>
          <w:szCs w:val="24"/>
          <w:highlight w:val="none"/>
        </w:rPr>
        <w:t>21.2采购人收到谈判报告及有关资料后，将在5个工作日内按照评审过程中有关资料中推荐的成交候选申请人顺序确定成交供应商。成交候选申请人并列的，采购人自主采取公平、择优的方式选择成交供应商。采购人逾期未确定成交供应商且不提出异议的，视为确定排序第一的申请人为成交供应商。</w:t>
      </w:r>
      <w:bookmarkEnd w:id="57"/>
    </w:p>
    <w:p w14:paraId="310700CC">
      <w:pPr>
        <w:pStyle w:val="5"/>
        <w:widowControl/>
        <w:spacing w:line="400" w:lineRule="exact"/>
        <w:ind w:firstLine="480"/>
        <w:rPr>
          <w:rFonts w:hint="eastAsia" w:ascii="仿宋" w:hAnsi="仿宋" w:eastAsia="仿宋" w:cs="仿宋"/>
          <w:color w:val="000000"/>
          <w:sz w:val="24"/>
          <w:szCs w:val="24"/>
        </w:rPr>
      </w:pPr>
      <w:bookmarkStart w:id="58" w:name="_Toc9777"/>
      <w:r>
        <w:rPr>
          <w:rFonts w:hint="eastAsia" w:ascii="仿宋" w:hAnsi="仿宋" w:eastAsia="仿宋" w:cs="仿宋"/>
          <w:color w:val="000000"/>
          <w:sz w:val="24"/>
          <w:szCs w:val="24"/>
        </w:rPr>
        <w:t>21.3采购人确定成交供应商过程中，发现成交候选人有下列情形之一的，应当不予确定其为成交供应商：</w:t>
      </w:r>
      <w:bookmarkEnd w:id="58"/>
    </w:p>
    <w:p w14:paraId="74B64CDA">
      <w:pPr>
        <w:pStyle w:val="5"/>
        <w:widowControl/>
        <w:spacing w:line="400" w:lineRule="exact"/>
        <w:ind w:firstLine="480"/>
        <w:rPr>
          <w:rFonts w:hint="eastAsia" w:ascii="仿宋" w:hAnsi="仿宋" w:eastAsia="仿宋" w:cs="仿宋"/>
          <w:color w:val="000000"/>
          <w:sz w:val="24"/>
          <w:szCs w:val="24"/>
        </w:rPr>
      </w:pPr>
      <w:bookmarkStart w:id="59" w:name="_Toc11839"/>
      <w:r>
        <w:rPr>
          <w:rFonts w:hint="eastAsia" w:ascii="仿宋" w:hAnsi="仿宋" w:eastAsia="仿宋" w:cs="仿宋"/>
          <w:color w:val="000000"/>
          <w:sz w:val="24"/>
          <w:szCs w:val="24"/>
        </w:rPr>
        <w:t>（1）发现成交候选人存在禁止参加本项目采购活动的违法行为的；</w:t>
      </w:r>
      <w:bookmarkEnd w:id="59"/>
    </w:p>
    <w:p w14:paraId="10AF309F">
      <w:pPr>
        <w:pStyle w:val="5"/>
        <w:widowControl/>
        <w:spacing w:line="400" w:lineRule="exact"/>
        <w:ind w:firstLine="480"/>
        <w:rPr>
          <w:rFonts w:hint="eastAsia" w:ascii="仿宋" w:hAnsi="仿宋" w:eastAsia="仿宋" w:cs="仿宋"/>
          <w:color w:val="000000"/>
          <w:sz w:val="24"/>
          <w:szCs w:val="24"/>
        </w:rPr>
      </w:pPr>
      <w:bookmarkStart w:id="60" w:name="_Toc13687"/>
      <w:r>
        <w:rPr>
          <w:rFonts w:hint="eastAsia" w:ascii="仿宋" w:hAnsi="仿宋" w:eastAsia="仿宋" w:cs="仿宋"/>
          <w:color w:val="000000"/>
          <w:sz w:val="24"/>
          <w:szCs w:val="24"/>
        </w:rPr>
        <w:t>（2）成交候选人因不可抗力，不能继续参加采购活动。</w:t>
      </w:r>
      <w:bookmarkEnd w:id="60"/>
    </w:p>
    <w:p w14:paraId="2BE90D1E">
      <w:pPr>
        <w:pStyle w:val="5"/>
        <w:widowControl/>
        <w:spacing w:line="400" w:lineRule="exact"/>
        <w:ind w:firstLine="480"/>
        <w:rPr>
          <w:rFonts w:hint="eastAsia" w:ascii="仿宋" w:hAnsi="仿宋" w:eastAsia="仿宋" w:cs="仿宋"/>
          <w:color w:val="000000"/>
          <w:sz w:val="24"/>
          <w:szCs w:val="24"/>
        </w:rPr>
      </w:pPr>
      <w:bookmarkStart w:id="61" w:name="_Toc7509"/>
      <w:r>
        <w:rPr>
          <w:rFonts w:hint="eastAsia" w:ascii="仿宋" w:hAnsi="仿宋" w:eastAsia="仿宋" w:cs="仿宋"/>
          <w:color w:val="000000"/>
          <w:sz w:val="24"/>
          <w:szCs w:val="24"/>
        </w:rPr>
        <w:t>（3）成交候选人无偿赠与或者低于成本价竞争；</w:t>
      </w:r>
      <w:bookmarkEnd w:id="61"/>
    </w:p>
    <w:p w14:paraId="26A90B12">
      <w:pPr>
        <w:pStyle w:val="5"/>
        <w:widowControl/>
        <w:spacing w:line="400" w:lineRule="exact"/>
        <w:ind w:firstLine="480"/>
        <w:rPr>
          <w:rFonts w:hint="eastAsia" w:ascii="仿宋" w:hAnsi="仿宋" w:eastAsia="仿宋" w:cs="仿宋"/>
          <w:color w:val="000000"/>
          <w:sz w:val="24"/>
          <w:szCs w:val="24"/>
        </w:rPr>
      </w:pPr>
      <w:bookmarkStart w:id="62" w:name="_Toc6681"/>
      <w:r>
        <w:rPr>
          <w:rFonts w:hint="eastAsia" w:ascii="仿宋" w:hAnsi="仿宋" w:eastAsia="仿宋" w:cs="仿宋"/>
          <w:color w:val="000000"/>
          <w:sz w:val="24"/>
          <w:szCs w:val="24"/>
        </w:rPr>
        <w:t>（4）成交候选人提供虚假材料；</w:t>
      </w:r>
      <w:bookmarkEnd w:id="62"/>
    </w:p>
    <w:p w14:paraId="3E1A7CD8">
      <w:pPr>
        <w:pStyle w:val="5"/>
        <w:widowControl/>
        <w:spacing w:line="400" w:lineRule="exact"/>
        <w:ind w:firstLine="480"/>
        <w:rPr>
          <w:rFonts w:hint="eastAsia" w:ascii="仿宋" w:hAnsi="仿宋" w:eastAsia="仿宋" w:cs="仿宋"/>
          <w:color w:val="000000"/>
          <w:sz w:val="24"/>
          <w:szCs w:val="24"/>
        </w:rPr>
      </w:pPr>
      <w:bookmarkStart w:id="63" w:name="_Toc16359"/>
      <w:r>
        <w:rPr>
          <w:rFonts w:hint="eastAsia" w:ascii="仿宋" w:hAnsi="仿宋" w:eastAsia="仿宋" w:cs="仿宋"/>
          <w:color w:val="000000"/>
          <w:sz w:val="24"/>
          <w:szCs w:val="24"/>
        </w:rPr>
        <w:t>（5）成交候选人恶意串通。</w:t>
      </w:r>
      <w:bookmarkEnd w:id="63"/>
    </w:p>
    <w:p w14:paraId="19343301">
      <w:pPr>
        <w:pStyle w:val="5"/>
        <w:widowControl/>
        <w:spacing w:line="400" w:lineRule="exact"/>
        <w:ind w:firstLine="480"/>
        <w:rPr>
          <w:rFonts w:hint="eastAsia" w:ascii="仿宋" w:hAnsi="仿宋" w:eastAsia="仿宋" w:cs="仿宋"/>
          <w:color w:val="000000"/>
          <w:sz w:val="24"/>
          <w:szCs w:val="24"/>
        </w:rPr>
      </w:pPr>
      <w:bookmarkStart w:id="64" w:name="_Toc3742"/>
      <w:r>
        <w:rPr>
          <w:rFonts w:hint="eastAsia" w:ascii="仿宋" w:hAnsi="仿宋" w:eastAsia="仿宋" w:cs="仿宋"/>
          <w:color w:val="000000"/>
          <w:sz w:val="24"/>
          <w:szCs w:val="24"/>
        </w:rPr>
        <w:t>成交候选人有本条情形之一的，采购人可以确定后一位成交候选人为成交供应商，依次类推。无法确定成交供应商的，应当重新组织采购。</w:t>
      </w:r>
      <w:bookmarkEnd w:id="64"/>
    </w:p>
    <w:p w14:paraId="02955A40">
      <w:pPr>
        <w:rPr>
          <w:rFonts w:hint="eastAsia" w:ascii="仿宋" w:hAnsi="仿宋" w:eastAsia="仿宋" w:cs="仿宋"/>
          <w:sz w:val="34"/>
          <w:szCs w:val="34"/>
        </w:rPr>
      </w:pPr>
      <w:r>
        <w:rPr>
          <w:rFonts w:hint="eastAsia" w:ascii="仿宋" w:hAnsi="仿宋" w:eastAsia="仿宋" w:cs="仿宋"/>
          <w:kern w:val="0"/>
          <w:sz w:val="34"/>
          <w:szCs w:val="34"/>
          <w:lang w:bidi="ar"/>
        </w:rPr>
        <w:t xml:space="preserve"> </w:t>
      </w:r>
    </w:p>
    <w:p w14:paraId="36B3F529">
      <w:pPr>
        <w:pStyle w:val="2"/>
        <w:numPr>
          <w:ilvl w:val="1"/>
          <w:numId w:val="0"/>
        </w:numPr>
        <w:spacing w:line="400" w:lineRule="exact"/>
        <w:ind w:firstLine="482" w:firstLineChars="200"/>
        <w:rPr>
          <w:rFonts w:hint="eastAsia" w:ascii="仿宋" w:hAnsi="仿宋" w:eastAsia="仿宋" w:cs="仿宋"/>
          <w:b/>
          <w:bCs/>
          <w:color w:val="000000"/>
          <w:sz w:val="24"/>
          <w:szCs w:val="24"/>
        </w:rPr>
      </w:pPr>
      <w:bookmarkStart w:id="65" w:name="_Toc28539"/>
      <w:r>
        <w:rPr>
          <w:rFonts w:hint="eastAsia" w:ascii="仿宋" w:hAnsi="仿宋" w:eastAsia="仿宋" w:cs="仿宋"/>
          <w:b/>
          <w:bCs/>
          <w:color w:val="000000"/>
          <w:sz w:val="24"/>
          <w:szCs w:val="24"/>
        </w:rPr>
        <w:t>2</w:t>
      </w:r>
      <w:bookmarkEnd w:id="65"/>
      <w:r>
        <w:rPr>
          <w:rFonts w:hint="eastAsia" w:ascii="仿宋" w:hAnsi="仿宋" w:eastAsia="仿宋" w:cs="仿宋"/>
          <w:b/>
          <w:bCs/>
          <w:color w:val="000000"/>
          <w:sz w:val="24"/>
          <w:szCs w:val="24"/>
        </w:rPr>
        <w:t>2.成交结果</w:t>
      </w:r>
    </w:p>
    <w:p w14:paraId="30D0EA4F">
      <w:pPr>
        <w:pStyle w:val="5"/>
        <w:widowControl/>
        <w:spacing w:line="400" w:lineRule="exact"/>
        <w:ind w:firstLine="480"/>
        <w:rPr>
          <w:rFonts w:hint="eastAsia" w:ascii="仿宋" w:hAnsi="仿宋" w:eastAsia="仿宋" w:cs="仿宋"/>
          <w:color w:val="000000"/>
          <w:sz w:val="24"/>
          <w:szCs w:val="24"/>
        </w:rPr>
      </w:pPr>
      <w:bookmarkStart w:id="66" w:name="_Toc21336"/>
      <w:r>
        <w:rPr>
          <w:rFonts w:hint="eastAsia" w:ascii="仿宋" w:hAnsi="仿宋" w:eastAsia="仿宋" w:cs="仿宋"/>
          <w:color w:val="000000"/>
          <w:sz w:val="24"/>
          <w:szCs w:val="24"/>
        </w:rPr>
        <w:t>22.1采购人确定成交供应商后，发出成交通知书并发布成交结果公告。</w:t>
      </w:r>
      <w:bookmarkEnd w:id="66"/>
    </w:p>
    <w:p w14:paraId="59B99CF5">
      <w:pPr>
        <w:pStyle w:val="5"/>
        <w:widowControl/>
        <w:spacing w:line="400" w:lineRule="exact"/>
        <w:ind w:firstLine="480"/>
        <w:rPr>
          <w:rFonts w:hint="eastAsia" w:ascii="仿宋" w:hAnsi="仿宋" w:eastAsia="仿宋" w:cs="仿宋"/>
          <w:color w:val="000000"/>
          <w:sz w:val="24"/>
          <w:szCs w:val="24"/>
        </w:rPr>
      </w:pPr>
      <w:r>
        <w:rPr>
          <w:rFonts w:hint="eastAsia" w:ascii="仿宋" w:hAnsi="仿宋" w:eastAsia="仿宋" w:cs="仿宋"/>
          <w:color w:val="000000"/>
          <w:sz w:val="24"/>
          <w:szCs w:val="24"/>
        </w:rPr>
        <w:t>22.2成交供应商应当及时领取成交通知书。本项目不需要交纳履约保证金。</w:t>
      </w:r>
    </w:p>
    <w:p w14:paraId="40C74F0D">
      <w:pPr>
        <w:pStyle w:val="5"/>
        <w:widowControl/>
        <w:spacing w:line="400" w:lineRule="exact"/>
        <w:ind w:firstLine="480"/>
        <w:rPr>
          <w:rFonts w:hint="eastAsia" w:ascii="仿宋" w:hAnsi="仿宋" w:eastAsia="仿宋" w:cs="仿宋"/>
          <w:color w:val="000000"/>
          <w:sz w:val="24"/>
          <w:szCs w:val="24"/>
        </w:rPr>
      </w:pPr>
      <w:r>
        <w:rPr>
          <w:rFonts w:hint="eastAsia" w:ascii="仿宋" w:hAnsi="仿宋" w:eastAsia="仿宋" w:cs="仿宋"/>
          <w:color w:val="000000"/>
          <w:sz w:val="24"/>
          <w:szCs w:val="24"/>
        </w:rPr>
        <w:t>22.3成交供应商不能及时领取成交通知书，采购人应当通过邮寄、快递等方式将项目成交通知书送达成交供应商。</w:t>
      </w:r>
    </w:p>
    <w:p w14:paraId="39307CB7">
      <w:pPr>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 xml:space="preserve"> </w:t>
      </w:r>
    </w:p>
    <w:p w14:paraId="142D4DE7">
      <w:pPr>
        <w:pStyle w:val="2"/>
        <w:numPr>
          <w:ilvl w:val="1"/>
          <w:numId w:val="0"/>
        </w:numPr>
        <w:spacing w:line="400" w:lineRule="exact"/>
        <w:ind w:left="420" w:leftChars="200"/>
        <w:rPr>
          <w:rFonts w:hint="eastAsia" w:ascii="仿宋" w:hAnsi="仿宋" w:eastAsia="仿宋" w:cs="仿宋"/>
          <w:b/>
          <w:bCs/>
          <w:color w:val="000000"/>
          <w:sz w:val="24"/>
          <w:szCs w:val="24"/>
        </w:rPr>
      </w:pPr>
      <w:bookmarkStart w:id="67" w:name="_Toc28626"/>
      <w:r>
        <w:rPr>
          <w:rFonts w:hint="eastAsia" w:ascii="仿宋" w:hAnsi="仿宋" w:eastAsia="仿宋" w:cs="仿宋"/>
          <w:b/>
          <w:bCs/>
          <w:color w:val="000000"/>
          <w:sz w:val="24"/>
          <w:szCs w:val="24"/>
        </w:rPr>
        <w:t>23.成交通知书</w:t>
      </w:r>
      <w:bookmarkEnd w:id="67"/>
    </w:p>
    <w:p w14:paraId="29124D18">
      <w:pPr>
        <w:pStyle w:val="5"/>
        <w:widowControl/>
        <w:spacing w:line="400" w:lineRule="exact"/>
        <w:ind w:firstLine="480"/>
        <w:rPr>
          <w:rFonts w:hint="eastAsia" w:ascii="仿宋" w:hAnsi="仿宋" w:eastAsia="仿宋" w:cs="仿宋"/>
          <w:color w:val="000000"/>
          <w:sz w:val="24"/>
          <w:szCs w:val="24"/>
        </w:rPr>
      </w:pPr>
      <w:bookmarkStart w:id="68" w:name="_Toc10808"/>
      <w:r>
        <w:rPr>
          <w:rFonts w:hint="eastAsia" w:ascii="仿宋" w:hAnsi="仿宋" w:eastAsia="仿宋" w:cs="仿宋"/>
          <w:bCs/>
          <w:color w:val="000000"/>
          <w:kern w:val="2"/>
          <w:sz w:val="24"/>
          <w:szCs w:val="24"/>
        </w:rPr>
        <w:t>2</w:t>
      </w:r>
      <w:r>
        <w:rPr>
          <w:rFonts w:hint="eastAsia" w:ascii="仿宋" w:hAnsi="仿宋" w:eastAsia="仿宋" w:cs="仿宋"/>
          <w:color w:val="000000"/>
          <w:sz w:val="24"/>
          <w:szCs w:val="24"/>
        </w:rPr>
        <w:t>3.1成交通知书为签订采购合同的依据之一，是合同的有效组成部分。</w:t>
      </w:r>
      <w:bookmarkEnd w:id="68"/>
    </w:p>
    <w:p w14:paraId="3E2451B5">
      <w:pPr>
        <w:pStyle w:val="5"/>
        <w:widowControl/>
        <w:spacing w:line="400" w:lineRule="exact"/>
        <w:ind w:firstLine="480"/>
        <w:rPr>
          <w:rFonts w:hint="eastAsia" w:ascii="仿宋" w:hAnsi="仿宋" w:eastAsia="仿宋" w:cs="仿宋"/>
          <w:color w:val="000000"/>
          <w:sz w:val="24"/>
          <w:szCs w:val="24"/>
        </w:rPr>
      </w:pPr>
      <w:bookmarkStart w:id="69" w:name="_Toc13770"/>
      <w:r>
        <w:rPr>
          <w:rFonts w:hint="eastAsia" w:ascii="仿宋" w:hAnsi="仿宋" w:eastAsia="仿宋" w:cs="仿宋"/>
          <w:color w:val="000000"/>
          <w:sz w:val="24"/>
          <w:szCs w:val="24"/>
        </w:rPr>
        <w:t>23.2成交通知书对采购人和成交供应商均具有法律效力。成交通知书发出后，成交供应商无正当理由放弃成交的，将承担相应的法律责任。</w:t>
      </w:r>
      <w:bookmarkEnd w:id="69"/>
    </w:p>
    <w:p w14:paraId="125F6B3E">
      <w:pPr>
        <w:pStyle w:val="5"/>
        <w:widowControl/>
        <w:spacing w:line="400" w:lineRule="exact"/>
        <w:ind w:firstLine="480"/>
        <w:rPr>
          <w:rFonts w:hint="eastAsia" w:ascii="仿宋" w:hAnsi="仿宋" w:eastAsia="仿宋" w:cs="仿宋"/>
          <w:color w:val="000000"/>
          <w:sz w:val="24"/>
          <w:szCs w:val="24"/>
        </w:rPr>
      </w:pPr>
      <w:bookmarkStart w:id="70" w:name="_Toc15898"/>
      <w:r>
        <w:rPr>
          <w:rFonts w:hint="eastAsia" w:ascii="仿宋" w:hAnsi="仿宋" w:eastAsia="仿宋" w:cs="仿宋"/>
          <w:color w:val="000000"/>
          <w:sz w:val="24"/>
          <w:szCs w:val="24"/>
        </w:rPr>
        <w:t>23.3成交供应商的响应文件作为无效响应文件处理或者有采购法律法规规章制度规定的成交无效情形的，</w:t>
      </w:r>
      <w:bookmarkEnd w:id="70"/>
      <w:r>
        <w:rPr>
          <w:rFonts w:hint="eastAsia" w:ascii="仿宋" w:hAnsi="仿宋" w:eastAsia="仿宋" w:cs="仿宋"/>
          <w:color w:val="000000"/>
          <w:sz w:val="24"/>
          <w:szCs w:val="24"/>
        </w:rPr>
        <w:t>采购人有权宣布发出的成交通知书无效，并收回发出的成交通知书，依法重新确定成交供应商或者重新开展采购活动。</w:t>
      </w:r>
    </w:p>
    <w:p w14:paraId="71A1DEDF">
      <w:pPr>
        <w:pStyle w:val="2"/>
        <w:numPr>
          <w:ilvl w:val="1"/>
          <w:numId w:val="0"/>
        </w:numPr>
        <w:spacing w:line="400" w:lineRule="exact"/>
        <w:ind w:left="993"/>
        <w:jc w:val="center"/>
        <w:rPr>
          <w:rFonts w:hint="eastAsia" w:ascii="仿宋" w:hAnsi="仿宋" w:eastAsia="仿宋" w:cs="仿宋"/>
          <w:b/>
          <w:bCs/>
          <w:color w:val="000000"/>
          <w:sz w:val="28"/>
          <w:szCs w:val="28"/>
        </w:rPr>
      </w:pPr>
      <w:bookmarkStart w:id="71" w:name="_Toc7739"/>
      <w:r>
        <w:rPr>
          <w:rFonts w:hint="eastAsia" w:ascii="仿宋" w:hAnsi="仿宋" w:eastAsia="仿宋" w:cs="仿宋"/>
          <w:b/>
          <w:bCs/>
          <w:color w:val="000000"/>
          <w:sz w:val="28"/>
          <w:szCs w:val="28"/>
        </w:rPr>
        <w:t>七、合同事项</w:t>
      </w:r>
      <w:bookmarkEnd w:id="71"/>
    </w:p>
    <w:p w14:paraId="69EFF770">
      <w:pPr>
        <w:pStyle w:val="2"/>
        <w:numPr>
          <w:ilvl w:val="1"/>
          <w:numId w:val="0"/>
        </w:numPr>
        <w:spacing w:line="400" w:lineRule="exact"/>
        <w:ind w:left="412" w:leftChars="196"/>
        <w:rPr>
          <w:rFonts w:hint="eastAsia" w:ascii="仿宋" w:hAnsi="仿宋" w:eastAsia="仿宋" w:cs="仿宋"/>
          <w:b/>
          <w:bCs/>
          <w:color w:val="000000"/>
          <w:sz w:val="24"/>
          <w:szCs w:val="24"/>
        </w:rPr>
      </w:pPr>
      <w:bookmarkStart w:id="72" w:name="_Toc101338364"/>
      <w:r>
        <w:rPr>
          <w:rFonts w:hint="eastAsia" w:ascii="仿宋" w:hAnsi="仿宋" w:eastAsia="仿宋" w:cs="仿宋"/>
          <w:b/>
          <w:bCs/>
          <w:color w:val="000000"/>
          <w:sz w:val="24"/>
          <w:szCs w:val="24"/>
        </w:rPr>
        <w:t>24.签订合同</w:t>
      </w:r>
      <w:bookmarkEnd w:id="72"/>
    </w:p>
    <w:p w14:paraId="35F46937">
      <w:pPr>
        <w:spacing w:line="400" w:lineRule="exact"/>
        <w:ind w:firstLine="480" w:firstLineChars="200"/>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24.1 成交</w:t>
      </w:r>
      <w:r>
        <w:rPr>
          <w:rFonts w:hint="eastAsia" w:ascii="仿宋" w:hAnsi="仿宋" w:eastAsia="仿宋" w:cs="仿宋"/>
          <w:color w:val="000000"/>
          <w:sz w:val="24"/>
          <w:szCs w:val="24"/>
        </w:rPr>
        <w:t>供应商</w:t>
      </w:r>
      <w:r>
        <w:rPr>
          <w:rFonts w:hint="eastAsia" w:ascii="仿宋" w:hAnsi="仿宋" w:eastAsia="仿宋" w:cs="仿宋"/>
          <w:color w:val="000000"/>
          <w:kern w:val="0"/>
          <w:sz w:val="24"/>
          <w:szCs w:val="24"/>
          <w:lang w:bidi="ar"/>
        </w:rPr>
        <w:t>应在成交通知书发出之日起10日内与采购人签订采购合同。由于成交供应商的原因逾期未与采购人签订采购合同的，将视为放弃成交，取消其成交资格并将按相关规定进行处理。</w:t>
      </w:r>
    </w:p>
    <w:p w14:paraId="7C754189">
      <w:pPr>
        <w:spacing w:line="400" w:lineRule="exact"/>
        <w:ind w:firstLine="480" w:firstLineChars="200"/>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24.2 谈判文件、成交供应商的响应文件及双方确认的澄清文件等，均为有法律约束力的经济合同的组成部分。</w:t>
      </w:r>
    </w:p>
    <w:p w14:paraId="39602DD0">
      <w:pPr>
        <w:spacing w:line="400" w:lineRule="exact"/>
        <w:ind w:firstLine="480" w:firstLineChars="200"/>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24.3 成交供应商因不可抗力原因不能履行采购合同或放弃成交的，采购人可以与排在成交供应商之后第一位的成交候选人签订采购合同，以此类推。</w:t>
      </w:r>
    </w:p>
    <w:p w14:paraId="39CA66F2">
      <w:pPr>
        <w:spacing w:line="400" w:lineRule="exact"/>
        <w:ind w:firstLine="480" w:firstLineChars="200"/>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24.4 竞争性谈判文件、成交供应商提交的响应文件、谈判中的最后报价、成交供应商承诺书、成交通知书等均称为有法律约束力的合同组成内容。</w:t>
      </w:r>
    </w:p>
    <w:p w14:paraId="24DC1859">
      <w:pPr>
        <w:spacing w:line="400" w:lineRule="exact"/>
        <w:ind w:firstLine="480" w:firstLineChars="200"/>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 xml:space="preserve"> </w:t>
      </w:r>
    </w:p>
    <w:p w14:paraId="2A9EDE48">
      <w:pPr>
        <w:spacing w:line="400" w:lineRule="exact"/>
        <w:ind w:firstLine="482" w:firstLineChars="200"/>
        <w:rPr>
          <w:rFonts w:hint="eastAsia" w:ascii="仿宋" w:hAnsi="仿宋" w:eastAsia="仿宋" w:cs="仿宋"/>
          <w:b/>
          <w:color w:val="000000"/>
          <w:sz w:val="24"/>
          <w:szCs w:val="24"/>
        </w:rPr>
      </w:pPr>
      <w:r>
        <w:rPr>
          <w:rFonts w:hint="eastAsia" w:ascii="仿宋" w:hAnsi="仿宋" w:eastAsia="仿宋" w:cs="仿宋"/>
          <w:b/>
          <w:color w:val="000000"/>
          <w:kern w:val="0"/>
          <w:sz w:val="24"/>
          <w:szCs w:val="24"/>
          <w:lang w:bidi="ar"/>
        </w:rPr>
        <w:t>25.合同分包（实质性要求）</w:t>
      </w:r>
    </w:p>
    <w:p w14:paraId="2BC242BB">
      <w:pPr>
        <w:spacing w:line="400" w:lineRule="exact"/>
        <w:ind w:firstLine="480" w:firstLineChars="200"/>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本项目不允许分包。</w:t>
      </w:r>
    </w:p>
    <w:p w14:paraId="5686B9DA">
      <w:pPr>
        <w:spacing w:line="400" w:lineRule="exact"/>
        <w:ind w:firstLine="480" w:firstLineChars="200"/>
        <w:rPr>
          <w:rFonts w:hint="eastAsia" w:ascii="仿宋" w:hAnsi="仿宋" w:eastAsia="仿宋" w:cs="仿宋"/>
          <w:color w:val="000000"/>
          <w:kern w:val="0"/>
          <w:sz w:val="24"/>
          <w:szCs w:val="24"/>
          <w:lang w:bidi="ar"/>
        </w:rPr>
      </w:pPr>
    </w:p>
    <w:p w14:paraId="0994C9B3">
      <w:pPr>
        <w:spacing w:line="400" w:lineRule="exact"/>
        <w:ind w:firstLine="482" w:firstLineChars="200"/>
        <w:rPr>
          <w:rFonts w:hint="eastAsia" w:ascii="仿宋" w:hAnsi="仿宋" w:eastAsia="仿宋" w:cs="仿宋"/>
          <w:b/>
          <w:color w:val="000000"/>
          <w:sz w:val="24"/>
          <w:szCs w:val="24"/>
        </w:rPr>
      </w:pPr>
      <w:r>
        <w:rPr>
          <w:rFonts w:hint="eastAsia" w:ascii="仿宋" w:hAnsi="仿宋" w:eastAsia="仿宋" w:cs="仿宋"/>
          <w:b/>
          <w:color w:val="000000"/>
          <w:kern w:val="0"/>
          <w:sz w:val="24"/>
          <w:szCs w:val="24"/>
          <w:lang w:bidi="ar"/>
        </w:rPr>
        <w:t>26.合同转包（实质性要求）</w:t>
      </w:r>
    </w:p>
    <w:p w14:paraId="2C0A81EA">
      <w:pPr>
        <w:spacing w:line="400" w:lineRule="exact"/>
        <w:ind w:firstLine="480" w:firstLineChars="200"/>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本采购项目严禁成交供应商将任何采购合同义务转包。本项目所称转包，是指成交供应商将采购合同义务转让给第三人，并退出现有采购合同当事人双方的权利义务关系，受让人（即第三人）成为采购合同的另一方当事人的行为。</w:t>
      </w:r>
    </w:p>
    <w:p w14:paraId="2A26B617">
      <w:pPr>
        <w:spacing w:line="400" w:lineRule="exact"/>
        <w:ind w:firstLine="480" w:firstLineChars="200"/>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成交供应商转包的，视同拒绝履行采购合同义务，将依法追究法律责任。</w:t>
      </w:r>
    </w:p>
    <w:p w14:paraId="2A246028">
      <w:pPr>
        <w:spacing w:line="400" w:lineRule="exact"/>
        <w:ind w:firstLine="480" w:firstLineChars="200"/>
        <w:rPr>
          <w:rFonts w:hint="eastAsia" w:ascii="仿宋" w:hAnsi="仿宋" w:eastAsia="仿宋" w:cs="仿宋"/>
          <w:color w:val="000000"/>
          <w:kern w:val="0"/>
          <w:sz w:val="24"/>
          <w:szCs w:val="24"/>
          <w:lang w:bidi="ar"/>
        </w:rPr>
      </w:pPr>
    </w:p>
    <w:p w14:paraId="5089A32A">
      <w:pPr>
        <w:spacing w:line="400" w:lineRule="exact"/>
        <w:ind w:firstLine="482" w:firstLineChars="200"/>
        <w:rPr>
          <w:rFonts w:hint="eastAsia" w:ascii="仿宋" w:hAnsi="仿宋" w:eastAsia="仿宋" w:cs="仿宋"/>
          <w:b/>
          <w:color w:val="000000"/>
          <w:sz w:val="24"/>
          <w:szCs w:val="24"/>
        </w:rPr>
      </w:pPr>
      <w:r>
        <w:rPr>
          <w:rFonts w:hint="eastAsia" w:ascii="仿宋" w:hAnsi="仿宋" w:eastAsia="仿宋" w:cs="仿宋"/>
          <w:b/>
          <w:color w:val="000000"/>
          <w:kern w:val="0"/>
          <w:sz w:val="24"/>
          <w:szCs w:val="24"/>
          <w:lang w:bidi="ar"/>
        </w:rPr>
        <w:t>27.补充合同</w:t>
      </w:r>
    </w:p>
    <w:p w14:paraId="4B456AC8">
      <w:pPr>
        <w:spacing w:line="400" w:lineRule="exact"/>
        <w:ind w:firstLine="480" w:firstLineChars="200"/>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 xml:space="preserve">采购合同履行过程中，采购人需要追加与合同标的相同的服务的，在不改变合同其他条款的前提下，可以与成交供应商协商签订补充合同，但所有补充合同的采购金额不得超过原合同采购金额的百分之十，该补充合同应当在原采购合同履行过程中，不得在原采购合同履行结束后，且采购服务的名称、价格、履约方式、验收标准等必须与原采购合同一致。 </w:t>
      </w:r>
    </w:p>
    <w:p w14:paraId="411E6368">
      <w:pPr>
        <w:spacing w:line="400" w:lineRule="exact"/>
        <w:ind w:firstLine="480" w:firstLineChars="200"/>
        <w:rPr>
          <w:rFonts w:hint="eastAsia" w:ascii="仿宋" w:hAnsi="仿宋" w:eastAsia="仿宋" w:cs="仿宋"/>
          <w:color w:val="000000"/>
          <w:kern w:val="0"/>
          <w:sz w:val="24"/>
          <w:szCs w:val="24"/>
          <w:lang w:bidi="ar"/>
        </w:rPr>
      </w:pPr>
    </w:p>
    <w:p w14:paraId="45D86413">
      <w:pPr>
        <w:spacing w:line="400" w:lineRule="exact"/>
        <w:ind w:firstLine="482" w:firstLineChars="200"/>
        <w:rPr>
          <w:rFonts w:hint="eastAsia" w:ascii="仿宋" w:hAnsi="仿宋" w:eastAsia="仿宋" w:cs="仿宋"/>
          <w:b/>
          <w:color w:val="000000"/>
          <w:sz w:val="24"/>
          <w:szCs w:val="24"/>
        </w:rPr>
      </w:pPr>
      <w:r>
        <w:rPr>
          <w:rFonts w:hint="eastAsia" w:ascii="仿宋" w:hAnsi="仿宋" w:eastAsia="仿宋" w:cs="仿宋"/>
          <w:b/>
          <w:color w:val="000000"/>
          <w:kern w:val="0"/>
          <w:sz w:val="24"/>
          <w:szCs w:val="24"/>
          <w:lang w:bidi="ar"/>
        </w:rPr>
        <w:t>28.履约保证金（实质性要求）</w:t>
      </w:r>
    </w:p>
    <w:p w14:paraId="1983F7D5">
      <w:pPr>
        <w:spacing w:line="400" w:lineRule="exact"/>
        <w:ind w:firstLine="480" w:firstLineChars="200"/>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本项目不缴纳履约保证金。</w:t>
      </w:r>
    </w:p>
    <w:p w14:paraId="76C7726E">
      <w:pPr>
        <w:spacing w:line="400" w:lineRule="exact"/>
        <w:ind w:firstLine="480" w:firstLineChars="200"/>
        <w:rPr>
          <w:rFonts w:hint="eastAsia" w:ascii="仿宋" w:hAnsi="仿宋" w:eastAsia="仿宋" w:cs="仿宋"/>
          <w:color w:val="000000"/>
          <w:kern w:val="0"/>
          <w:sz w:val="24"/>
          <w:szCs w:val="24"/>
          <w:lang w:bidi="ar"/>
        </w:rPr>
      </w:pPr>
    </w:p>
    <w:p w14:paraId="5C7DCDCF">
      <w:pPr>
        <w:spacing w:line="400" w:lineRule="exact"/>
        <w:ind w:firstLine="482" w:firstLineChars="200"/>
        <w:rPr>
          <w:rFonts w:hint="eastAsia" w:ascii="仿宋" w:hAnsi="仿宋" w:eastAsia="仿宋" w:cs="仿宋"/>
          <w:b/>
          <w:color w:val="000000"/>
          <w:sz w:val="24"/>
          <w:szCs w:val="24"/>
        </w:rPr>
      </w:pPr>
      <w:r>
        <w:rPr>
          <w:rFonts w:hint="eastAsia" w:ascii="仿宋" w:hAnsi="仿宋" w:eastAsia="仿宋" w:cs="仿宋"/>
          <w:b/>
          <w:color w:val="000000"/>
          <w:kern w:val="0"/>
          <w:sz w:val="24"/>
          <w:szCs w:val="24"/>
          <w:lang w:bidi="ar"/>
        </w:rPr>
        <w:t>29.履行合同</w:t>
      </w:r>
    </w:p>
    <w:p w14:paraId="614D751C">
      <w:pPr>
        <w:spacing w:line="400" w:lineRule="exact"/>
        <w:ind w:firstLine="480" w:firstLineChars="200"/>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29.1 成交供应商与采购人签订合同后，合同双方应严格执行合同条款，履行合同规定的义务，保证合同的顺利完成。</w:t>
      </w:r>
    </w:p>
    <w:p w14:paraId="73929720">
      <w:pPr>
        <w:spacing w:line="400" w:lineRule="exact"/>
        <w:ind w:firstLine="480" w:firstLineChars="200"/>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29.2 在合同履行过程中，如发生合同纠纷，合同双方应按照《民法典》的有关规定进行处理。</w:t>
      </w:r>
    </w:p>
    <w:p w14:paraId="59BC8C4D">
      <w:pPr>
        <w:spacing w:line="400" w:lineRule="exact"/>
        <w:ind w:firstLine="480" w:firstLineChars="200"/>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 xml:space="preserve"> </w:t>
      </w:r>
    </w:p>
    <w:p w14:paraId="315F528C">
      <w:pPr>
        <w:spacing w:line="400" w:lineRule="exact"/>
        <w:ind w:firstLine="482" w:firstLineChars="200"/>
        <w:rPr>
          <w:rFonts w:hint="eastAsia" w:ascii="仿宋" w:hAnsi="仿宋" w:eastAsia="仿宋" w:cs="仿宋"/>
          <w:b/>
          <w:color w:val="000000"/>
          <w:sz w:val="24"/>
          <w:szCs w:val="24"/>
        </w:rPr>
      </w:pPr>
      <w:r>
        <w:rPr>
          <w:rFonts w:hint="eastAsia" w:ascii="仿宋" w:hAnsi="仿宋" w:eastAsia="仿宋" w:cs="仿宋"/>
          <w:b/>
          <w:color w:val="000000"/>
          <w:kern w:val="0"/>
          <w:sz w:val="24"/>
          <w:szCs w:val="24"/>
          <w:lang w:bidi="ar"/>
        </w:rPr>
        <w:t>30.验收</w:t>
      </w:r>
    </w:p>
    <w:p w14:paraId="30EE7FE7">
      <w:pPr>
        <w:spacing w:line="400" w:lineRule="exact"/>
        <w:ind w:firstLine="480" w:firstLineChars="200"/>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申请人与采购人参照《中华人民共和国政府采购法》、《中华人民共和国政府采购法实施条例》(中华人民共和国国务院令第 658 号)、《财政部关于进一步加强采购需求和履约验收管理的指导意见》(财库〔2016〕205号)等规定及采购文件、申请人响应文件和合同约定进行验收。</w:t>
      </w:r>
    </w:p>
    <w:p w14:paraId="48AD9FDA">
      <w:pPr>
        <w:spacing w:line="400" w:lineRule="exact"/>
        <w:ind w:firstLine="480" w:firstLineChars="200"/>
        <w:rPr>
          <w:rFonts w:hint="eastAsia" w:ascii="仿宋" w:hAnsi="仿宋" w:eastAsia="仿宋" w:cs="仿宋"/>
          <w:color w:val="000000"/>
          <w:kern w:val="0"/>
          <w:sz w:val="24"/>
          <w:szCs w:val="24"/>
          <w:lang w:bidi="ar"/>
        </w:rPr>
      </w:pPr>
    </w:p>
    <w:p w14:paraId="47DA4D5B">
      <w:pPr>
        <w:spacing w:line="400" w:lineRule="exact"/>
        <w:ind w:firstLine="482" w:firstLineChars="200"/>
        <w:rPr>
          <w:rFonts w:hint="eastAsia" w:ascii="仿宋" w:hAnsi="仿宋" w:eastAsia="仿宋" w:cs="仿宋"/>
          <w:b/>
          <w:color w:val="000000"/>
          <w:sz w:val="24"/>
          <w:szCs w:val="24"/>
        </w:rPr>
      </w:pPr>
      <w:r>
        <w:rPr>
          <w:rFonts w:hint="eastAsia" w:ascii="仿宋" w:hAnsi="仿宋" w:eastAsia="仿宋" w:cs="仿宋"/>
          <w:b/>
          <w:color w:val="000000"/>
          <w:kern w:val="0"/>
          <w:sz w:val="24"/>
          <w:szCs w:val="24"/>
          <w:lang w:bidi="ar"/>
        </w:rPr>
        <w:t>31.资金支付</w:t>
      </w:r>
    </w:p>
    <w:p w14:paraId="68A41F2D">
      <w:pPr>
        <w:spacing w:line="400" w:lineRule="exact"/>
        <w:ind w:firstLine="480" w:firstLineChars="200"/>
        <w:rPr>
          <w:rFonts w:hint="eastAsia" w:ascii="仿宋" w:hAnsi="仿宋" w:eastAsia="仿宋" w:cs="仿宋"/>
          <w:spacing w:val="-6"/>
          <w:sz w:val="24"/>
          <w:szCs w:val="24"/>
        </w:rPr>
      </w:pPr>
      <w:r>
        <w:rPr>
          <w:rFonts w:hint="eastAsia" w:ascii="仿宋" w:hAnsi="仿宋" w:eastAsia="仿宋" w:cs="仿宋"/>
          <w:color w:val="000000"/>
          <w:kern w:val="0"/>
          <w:sz w:val="24"/>
          <w:szCs w:val="24"/>
          <w:lang w:bidi="ar"/>
        </w:rPr>
        <w:t>采购人将按照采购合同规定，及时向成交供应商支付采购资金。</w:t>
      </w:r>
    </w:p>
    <w:p w14:paraId="50C0783E">
      <w:pPr>
        <w:pStyle w:val="2"/>
        <w:numPr>
          <w:ilvl w:val="1"/>
          <w:numId w:val="0"/>
        </w:numPr>
        <w:spacing w:line="400" w:lineRule="exact"/>
        <w:ind w:left="993"/>
        <w:jc w:val="center"/>
        <w:rPr>
          <w:rFonts w:hint="eastAsia" w:ascii="仿宋" w:hAnsi="仿宋" w:eastAsia="仿宋" w:cs="仿宋"/>
          <w:color w:val="000000"/>
          <w:sz w:val="24"/>
          <w:szCs w:val="24"/>
        </w:rPr>
      </w:pPr>
      <w:bookmarkStart w:id="73" w:name="_Toc25384"/>
      <w:r>
        <w:rPr>
          <w:rFonts w:hint="eastAsia" w:ascii="仿宋" w:hAnsi="仿宋" w:eastAsia="仿宋" w:cs="仿宋"/>
          <w:b/>
          <w:bCs/>
          <w:color w:val="000000"/>
          <w:sz w:val="28"/>
          <w:szCs w:val="28"/>
        </w:rPr>
        <w:t>八、谈判纪律要求</w:t>
      </w:r>
      <w:bookmarkEnd w:id="73"/>
      <w:r>
        <w:rPr>
          <w:rFonts w:hint="eastAsia" w:ascii="仿宋" w:hAnsi="仿宋" w:eastAsia="仿宋" w:cs="仿宋"/>
          <w:color w:val="000000"/>
          <w:kern w:val="0"/>
          <w:sz w:val="24"/>
          <w:szCs w:val="24"/>
          <w:lang w:bidi="ar"/>
        </w:rPr>
        <w:t xml:space="preserve"> </w:t>
      </w:r>
    </w:p>
    <w:p w14:paraId="02D1CFD9">
      <w:pPr>
        <w:spacing w:line="360" w:lineRule="auto"/>
        <w:ind w:firstLine="482" w:firstLineChars="200"/>
        <w:rPr>
          <w:rFonts w:hint="eastAsia" w:ascii="仿宋" w:hAnsi="仿宋" w:eastAsia="仿宋" w:cs="仿宋"/>
          <w:b/>
          <w:color w:val="000000"/>
          <w:sz w:val="24"/>
          <w:szCs w:val="24"/>
        </w:rPr>
      </w:pPr>
      <w:r>
        <w:rPr>
          <w:rFonts w:hint="eastAsia" w:ascii="仿宋" w:hAnsi="仿宋" w:eastAsia="仿宋" w:cs="仿宋"/>
          <w:b/>
          <w:color w:val="000000"/>
          <w:kern w:val="0"/>
          <w:sz w:val="24"/>
          <w:szCs w:val="24"/>
          <w:lang w:bidi="ar"/>
        </w:rPr>
        <w:t>32.申请人不得具有的情形</w:t>
      </w:r>
    </w:p>
    <w:p w14:paraId="461F6BD5">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申请人参加本项目谈判不得有下列情形：</w:t>
      </w:r>
    </w:p>
    <w:p w14:paraId="3E78A678">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（1）提供虚假材料谋取成交；</w:t>
      </w:r>
    </w:p>
    <w:p w14:paraId="35971D24">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（2）采取不正当手段诋毁、排挤其他申请人；</w:t>
      </w:r>
    </w:p>
    <w:p w14:paraId="0145B5DD">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（3）与采购人或其他申请人恶意串通；</w:t>
      </w:r>
    </w:p>
    <w:p w14:paraId="6A5E9335">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（4）向采购人、评审委员会成员行贿或者提供其他不正当利益；</w:t>
      </w:r>
    </w:p>
    <w:p w14:paraId="494253BD">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（5）在谈判过程中与采购人进行协商；</w:t>
      </w:r>
    </w:p>
    <w:p w14:paraId="109345CA">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（6）成交后无正当理由拒不与采购人签订采购合同；</w:t>
      </w:r>
    </w:p>
    <w:p w14:paraId="7CE91ED6">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（7）未按照谈判文件确定的事项签订采购合同；</w:t>
      </w:r>
    </w:p>
    <w:p w14:paraId="1650EA63">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（8）将采购合同转包或者违规分包；</w:t>
      </w:r>
    </w:p>
    <w:p w14:paraId="393C8825">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（9）提供假冒伪劣产品；</w:t>
      </w:r>
    </w:p>
    <w:p w14:paraId="623FC569">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（10）擅自变更、中止或者终止采购合同；</w:t>
      </w:r>
    </w:p>
    <w:p w14:paraId="43854268">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（11）拒绝有关部门的监督检查或者向监督检查部门提供虚假情况；</w:t>
      </w:r>
    </w:p>
    <w:p w14:paraId="6A5173E2">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（12）法律法规规定的其他情形。</w:t>
      </w:r>
    </w:p>
    <w:p w14:paraId="4A2C6F7C">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申请人有上述情形的，按照规定追究法律责任，具备（1）-（12）条情形之一的，同时将取消被确认为成交供应商的资格或者认定成交无效。</w:t>
      </w:r>
    </w:p>
    <w:p w14:paraId="25BDC410">
      <w:pPr>
        <w:spacing w:line="360" w:lineRule="auto"/>
        <w:jc w:val="center"/>
        <w:rPr>
          <w:rFonts w:hint="eastAsia" w:ascii="仿宋" w:hAnsi="仿宋" w:eastAsia="仿宋" w:cs="仿宋"/>
          <w:b/>
          <w:color w:val="000000"/>
          <w:sz w:val="32"/>
          <w:szCs w:val="32"/>
        </w:rPr>
      </w:pPr>
      <w:r>
        <w:rPr>
          <w:rFonts w:hint="eastAsia" w:ascii="仿宋" w:hAnsi="仿宋" w:eastAsia="仿宋" w:cs="仿宋"/>
          <w:b/>
          <w:color w:val="000000"/>
          <w:kern w:val="0"/>
          <w:sz w:val="32"/>
          <w:szCs w:val="32"/>
          <w:lang w:bidi="ar"/>
        </w:rPr>
        <w:t>九、其  他</w:t>
      </w:r>
    </w:p>
    <w:p w14:paraId="7C174F62">
      <w:pPr>
        <w:spacing w:line="360" w:lineRule="auto"/>
        <w:ind w:firstLine="480" w:firstLineChars="200"/>
        <w:jc w:val="left"/>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33.本谈判文件中所引相关法律制度规定，在采购中有变化的，按照变化后的相关法律制度规定执行。本章规定的内容条款，在本项目递交响应文件截止时间届满后，因相关法律制度规定的变化导致不符合相关法律制度规定的，直接按照变化后的相关法律制度规定执行，本谈判文件不再做调整。</w:t>
      </w:r>
    </w:p>
    <w:p w14:paraId="254D5DEF">
      <w:pPr>
        <w:spacing w:line="400" w:lineRule="exact"/>
        <w:ind w:firstLine="480" w:firstLineChars="200"/>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bidi="ar"/>
        </w:rPr>
        <w:t>34.</w:t>
      </w:r>
      <w:r>
        <w:rPr>
          <w:rFonts w:hint="eastAsia" w:ascii="仿宋" w:hAnsi="仿宋" w:eastAsia="仿宋" w:cs="仿宋"/>
          <w:b/>
          <w:color w:val="000000"/>
          <w:kern w:val="0"/>
          <w:sz w:val="24"/>
          <w:szCs w:val="24"/>
          <w:lang w:bidi="ar"/>
        </w:rPr>
        <w:t>（实质性要求）</w:t>
      </w:r>
      <w:r>
        <w:rPr>
          <w:rFonts w:hint="eastAsia" w:ascii="仿宋" w:hAnsi="仿宋" w:eastAsia="仿宋" w:cs="仿宋"/>
          <w:color w:val="000000"/>
          <w:kern w:val="0"/>
          <w:sz w:val="24"/>
          <w:szCs w:val="24"/>
          <w:lang w:bidi="ar"/>
        </w:rPr>
        <w:t>国家或行业主管部门对申请人和采购产品的技术标准、质量标准和资格资质条件等有强制性规定的，必须符合其要求。</w:t>
      </w:r>
    </w:p>
    <w:p w14:paraId="24197311">
      <w:pPr>
        <w:jc w:val="center"/>
        <w:rPr>
          <w:rFonts w:hint="eastAsia" w:ascii="仿宋" w:hAnsi="仿宋" w:eastAsia="仿宋" w:cs="仿宋"/>
          <w:b/>
          <w:bCs/>
          <w:sz w:val="36"/>
          <w:szCs w:val="36"/>
        </w:rPr>
        <w:sectPr>
          <w:pgSz w:w="12242" w:h="15842"/>
          <w:pgMar w:top="1440" w:right="1800" w:bottom="1440" w:left="1800" w:header="851" w:footer="992" w:gutter="0"/>
          <w:cols w:space="425" w:num="1"/>
          <w:docGrid w:type="lines" w:linePitch="312" w:charSpace="0"/>
        </w:sectPr>
      </w:pPr>
    </w:p>
    <w:p w14:paraId="7F601376">
      <w:pPr>
        <w:pStyle w:val="3"/>
        <w:widowControl/>
        <w:numPr>
          <w:ilvl w:val="2"/>
          <w:numId w:val="0"/>
        </w:numPr>
        <w:spacing w:after="156"/>
        <w:ind w:left="870" w:leftChars="70"/>
        <w:jc w:val="center"/>
        <w:rPr>
          <w:rFonts w:hint="eastAsia" w:ascii="仿宋" w:hAnsi="仿宋" w:eastAsia="仿宋" w:cs="仿宋"/>
          <w:b/>
          <w:bCs/>
          <w:sz w:val="36"/>
          <w:szCs w:val="36"/>
        </w:rPr>
      </w:pPr>
      <w:bookmarkStart w:id="74" w:name="_Toc19646"/>
      <w:bookmarkStart w:id="75" w:name="_Toc28372"/>
      <w:bookmarkStart w:id="76" w:name="_Toc14444"/>
      <w:r>
        <w:rPr>
          <w:rFonts w:hint="eastAsia" w:ascii="仿宋" w:hAnsi="仿宋" w:eastAsia="仿宋" w:cs="仿宋"/>
          <w:b/>
          <w:bCs/>
          <w:sz w:val="36"/>
          <w:szCs w:val="36"/>
        </w:rPr>
        <w:t>第三章  申请人的资格条件要求</w:t>
      </w:r>
      <w:bookmarkEnd w:id="74"/>
      <w:bookmarkEnd w:id="75"/>
      <w:bookmarkEnd w:id="76"/>
    </w:p>
    <w:p w14:paraId="23D7903A">
      <w:pPr>
        <w:autoSpaceDE w:val="0"/>
        <w:spacing w:line="440" w:lineRule="exact"/>
        <w:ind w:firstLine="480" w:firstLineChars="200"/>
        <w:rPr>
          <w:rFonts w:hint="eastAsia" w:ascii="仿宋" w:hAnsi="仿宋" w:eastAsia="仿宋" w:cs="仿宋"/>
          <w:kern w:val="0"/>
          <w:sz w:val="24"/>
          <w:szCs w:val="24"/>
        </w:rPr>
      </w:pPr>
      <w:r>
        <w:rPr>
          <w:rFonts w:hint="eastAsia" w:ascii="仿宋" w:hAnsi="仿宋" w:eastAsia="仿宋" w:cs="仿宋"/>
          <w:kern w:val="0"/>
          <w:sz w:val="24"/>
          <w:szCs w:val="24"/>
          <w:lang w:bidi="ar"/>
        </w:rPr>
        <w:t>申请人资格条件必须达到以下标准，否则作无效响应文件处理。</w:t>
      </w:r>
    </w:p>
    <w:p w14:paraId="1FC4CC60">
      <w:pPr>
        <w:autoSpaceDE w:val="0"/>
        <w:spacing w:line="440" w:lineRule="exact"/>
        <w:ind w:firstLine="482" w:firstLineChars="200"/>
        <w:rPr>
          <w:rFonts w:hint="eastAsia" w:ascii="仿宋" w:hAnsi="仿宋" w:eastAsia="仿宋" w:cs="仿宋"/>
          <w:kern w:val="0"/>
          <w:sz w:val="24"/>
          <w:szCs w:val="24"/>
        </w:rPr>
      </w:pPr>
      <w:r>
        <w:rPr>
          <w:rFonts w:hint="eastAsia" w:ascii="仿宋" w:hAnsi="仿宋" w:eastAsia="仿宋" w:cs="仿宋"/>
          <w:b/>
          <w:bCs/>
          <w:kern w:val="0"/>
          <w:sz w:val="24"/>
          <w:szCs w:val="24"/>
          <w:lang w:bidi="ar"/>
        </w:rPr>
        <w:t>(一)参加谈判的申请人应具备下列条件：</w:t>
      </w:r>
    </w:p>
    <w:p w14:paraId="5BE14767">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1.具有独立企业法人且能够独立承担民事责任的能力；</w:t>
      </w:r>
    </w:p>
    <w:p w14:paraId="6C7D3406">
      <w:pPr>
        <w:spacing w:line="36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2.具有良好的商业信誉和健全的财务会计制度；</w:t>
      </w:r>
    </w:p>
    <w:p w14:paraId="1A41C2D1">
      <w:pPr>
        <w:spacing w:line="36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3.具有履行合同所必须的设备和专业技术能力；</w:t>
      </w:r>
    </w:p>
    <w:p w14:paraId="67DB907C">
      <w:pPr>
        <w:spacing w:line="36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4.具有依法缴纳税收和社会保障资金的良好记录；</w:t>
      </w:r>
    </w:p>
    <w:p w14:paraId="6D42C69A">
      <w:pPr>
        <w:spacing w:line="360" w:lineRule="auto"/>
        <w:ind w:firstLine="480" w:firstLineChars="200"/>
        <w:rPr>
          <w:rFonts w:hint="eastAsia" w:ascii="仿宋" w:hAnsi="仿宋" w:eastAsia="仿宋" w:cs="仿宋"/>
          <w:kern w:val="0"/>
          <w:sz w:val="24"/>
          <w:szCs w:val="24"/>
          <w:lang w:bidi="ar"/>
        </w:rPr>
      </w:pPr>
      <w:r>
        <w:rPr>
          <w:rFonts w:hint="eastAsia" w:ascii="仿宋" w:hAnsi="仿宋" w:eastAsia="仿宋" w:cs="仿宋"/>
          <w:kern w:val="0"/>
          <w:sz w:val="24"/>
          <w:szCs w:val="24"/>
          <w:lang w:bidi="ar"/>
        </w:rPr>
        <w:t>5.参加本次采购活动前三年内，在经营活动中没有重大违法记录；</w:t>
      </w:r>
    </w:p>
    <w:p w14:paraId="35C9EED1">
      <w:pPr>
        <w:spacing w:line="360" w:lineRule="auto"/>
        <w:ind w:firstLine="480" w:firstLineChars="200"/>
        <w:rPr>
          <w:rFonts w:hint="eastAsia" w:ascii="仿宋" w:hAnsi="仿宋" w:eastAsia="仿宋" w:cs="仿宋"/>
          <w:kern w:val="0"/>
          <w:sz w:val="24"/>
          <w:szCs w:val="24"/>
          <w:lang w:bidi="ar"/>
        </w:rPr>
      </w:pPr>
      <w:r>
        <w:rPr>
          <w:rFonts w:hint="eastAsia" w:ascii="仿宋" w:hAnsi="仿宋" w:eastAsia="仿宋" w:cs="仿宋"/>
          <w:kern w:val="0"/>
          <w:sz w:val="24"/>
          <w:szCs w:val="24"/>
          <w:lang w:bidi="ar"/>
        </w:rPr>
        <w:t>6.信誉要求：未处于投标禁入期内，未处于财产被接管、冻结、破产状态，未处于四川省行政区域内有关行政处罚期间；</w:t>
      </w:r>
    </w:p>
    <w:p w14:paraId="1EDB9EEB">
      <w:pPr>
        <w:spacing w:line="360" w:lineRule="auto"/>
        <w:ind w:firstLine="480" w:firstLineChars="200"/>
        <w:rPr>
          <w:rFonts w:hint="eastAsia" w:ascii="仿宋" w:hAnsi="仿宋" w:eastAsia="仿宋" w:cs="仿宋"/>
          <w:kern w:val="0"/>
          <w:sz w:val="24"/>
          <w:szCs w:val="24"/>
          <w:lang w:bidi="ar"/>
        </w:rPr>
      </w:pPr>
      <w:r>
        <w:rPr>
          <w:rFonts w:hint="eastAsia" w:ascii="仿宋" w:hAnsi="仿宋" w:eastAsia="仿宋" w:cs="仿宋"/>
          <w:kern w:val="0"/>
          <w:sz w:val="24"/>
          <w:szCs w:val="24"/>
          <w:lang w:bidi="ar"/>
        </w:rPr>
        <w:t>7.业绩要求：近两年完成过类似屋顶分布式光伏项目</w:t>
      </w:r>
      <w:r>
        <w:rPr>
          <w:rFonts w:hint="eastAsia" w:ascii="仿宋" w:hAnsi="仿宋" w:eastAsia="仿宋" w:cs="仿宋"/>
          <w:kern w:val="0"/>
          <w:sz w:val="24"/>
          <w:szCs w:val="24"/>
          <w:lang w:eastAsia="zh-CN" w:bidi="ar"/>
        </w:rPr>
        <w:t>建筑安全鉴定和抗震鉴定服务</w:t>
      </w:r>
      <w:r>
        <w:rPr>
          <w:rFonts w:hint="eastAsia" w:ascii="仿宋" w:hAnsi="仿宋" w:eastAsia="仿宋" w:cs="仿宋"/>
          <w:kern w:val="0"/>
          <w:sz w:val="24"/>
          <w:szCs w:val="24"/>
          <w:lang w:bidi="ar"/>
        </w:rPr>
        <w:t>业绩（规模在2000㎡及以上）；</w:t>
      </w:r>
    </w:p>
    <w:p w14:paraId="6A6C72C9">
      <w:pPr>
        <w:spacing w:line="360" w:lineRule="auto"/>
        <w:ind w:firstLine="480" w:firstLineChars="200"/>
        <w:rPr>
          <w:rFonts w:hint="eastAsia" w:ascii="仿宋" w:hAnsi="仿宋" w:eastAsia="仿宋" w:cs="仿宋"/>
          <w:kern w:val="0"/>
          <w:sz w:val="24"/>
          <w:szCs w:val="24"/>
          <w:lang w:bidi="ar"/>
        </w:rPr>
      </w:pPr>
      <w:r>
        <w:rPr>
          <w:rFonts w:hint="eastAsia" w:ascii="仿宋" w:hAnsi="仿宋" w:eastAsia="仿宋" w:cs="仿宋"/>
          <w:kern w:val="0"/>
          <w:sz w:val="24"/>
          <w:szCs w:val="24"/>
          <w:lang w:bidi="ar"/>
        </w:rPr>
        <w:t>8.资质要求：具有省级及以上建设行政主管部门颁发的建设工程质量检测机构资质证书（检测范围须包括：见证取样检测、主体结构工程检测类、建筑地基基础质量检测类、钢结构工程检测类）或具有根据住建部《建设工程质量检测机构资质标准》（建质规〔2023〕1 号）取得的建设工程质量检测机构专项资质证书（资质证书中检测内容包含建筑材料及构配件、主体结构及装饰装修、地基基础、钢结构）或建设工程质量检测机构综合资质证书。(提供证书复印件）；</w:t>
      </w:r>
    </w:p>
    <w:p w14:paraId="5D7C8BEB">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9.法律、行政法规规定的其他条件；</w:t>
      </w:r>
    </w:p>
    <w:p w14:paraId="0E109CBA">
      <w:pPr>
        <w:pStyle w:val="21"/>
        <w:widowControl/>
        <w:ind w:firstLine="480"/>
        <w:rPr>
          <w:rFonts w:ascii="仿宋" w:hAnsi="仿宋" w:eastAsia="仿宋" w:cs="仿宋"/>
          <w:sz w:val="24"/>
          <w:szCs w:val="24"/>
        </w:rPr>
      </w:pPr>
      <w:r>
        <w:rPr>
          <w:rFonts w:ascii="仿宋" w:hAnsi="仿宋" w:eastAsia="仿宋" w:cs="仿宋"/>
          <w:sz w:val="24"/>
          <w:szCs w:val="24"/>
        </w:rPr>
        <w:t>10.采购人根据采购项目提出的特殊条件：</w:t>
      </w:r>
    </w:p>
    <w:p w14:paraId="2E5943B1">
      <w:pPr>
        <w:pStyle w:val="21"/>
        <w:widowControl/>
        <w:ind w:firstLine="480"/>
        <w:rPr>
          <w:rFonts w:ascii="仿宋" w:hAnsi="仿宋" w:eastAsia="仿宋" w:cs="仿宋"/>
          <w:sz w:val="24"/>
          <w:szCs w:val="24"/>
        </w:rPr>
      </w:pPr>
      <w:r>
        <w:rPr>
          <w:rFonts w:ascii="仿宋" w:hAnsi="仿宋" w:eastAsia="仿宋" w:cs="仿宋"/>
          <w:sz w:val="24"/>
          <w:szCs w:val="24"/>
        </w:rPr>
        <w:t>10.1申请人应提供公司、法定代表人、主要负责人在前三年内无行贿犯罪记录的承诺函原件；</w:t>
      </w:r>
    </w:p>
    <w:p w14:paraId="3186B904">
      <w:pPr>
        <w:pStyle w:val="21"/>
        <w:widowControl/>
        <w:ind w:firstLine="480"/>
        <w:rPr>
          <w:rFonts w:ascii="仿宋" w:hAnsi="仿宋" w:eastAsia="仿宋" w:cs="仿宋"/>
          <w:sz w:val="24"/>
          <w:szCs w:val="24"/>
        </w:rPr>
      </w:pPr>
      <w:r>
        <w:rPr>
          <w:rFonts w:ascii="仿宋" w:hAnsi="仿宋" w:eastAsia="仿宋" w:cs="仿宋"/>
          <w:sz w:val="24"/>
          <w:szCs w:val="24"/>
        </w:rPr>
        <w:t>11.本项目不接受联合体参与。</w:t>
      </w:r>
    </w:p>
    <w:p w14:paraId="18748E85">
      <w:pPr>
        <w:pStyle w:val="14"/>
        <w:widowControl w:val="0"/>
        <w:autoSpaceDE w:val="0"/>
        <w:spacing w:before="0" w:beforeAutospacing="0" w:after="0" w:afterAutospacing="0" w:line="440" w:lineRule="exact"/>
        <w:ind w:firstLine="446" w:firstLineChars="195"/>
        <w:jc w:val="both"/>
        <w:rPr>
          <w:rFonts w:hint="eastAsia" w:ascii="仿宋" w:hAnsi="仿宋" w:eastAsia="仿宋" w:cs="仿宋"/>
          <w:b/>
          <w:spacing w:val="-6"/>
          <w:szCs w:val="24"/>
        </w:rPr>
      </w:pPr>
    </w:p>
    <w:p w14:paraId="4A8C4368">
      <w:pPr>
        <w:pStyle w:val="14"/>
        <w:widowControl w:val="0"/>
        <w:autoSpaceDE w:val="0"/>
        <w:spacing w:before="0" w:beforeAutospacing="0" w:after="0" w:afterAutospacing="0" w:line="440" w:lineRule="exact"/>
        <w:ind w:firstLine="470" w:firstLineChars="195"/>
        <w:jc w:val="both"/>
        <w:rPr>
          <w:rFonts w:hint="eastAsia" w:ascii="仿宋" w:hAnsi="仿宋" w:eastAsia="仿宋" w:cs="仿宋"/>
          <w:b/>
          <w:szCs w:val="24"/>
        </w:rPr>
      </w:pPr>
      <w:r>
        <w:rPr>
          <w:rFonts w:hint="eastAsia" w:ascii="仿宋" w:hAnsi="仿宋" w:eastAsia="仿宋" w:cs="仿宋"/>
          <w:b/>
          <w:szCs w:val="24"/>
          <w:lang w:bidi="ar"/>
        </w:rPr>
        <w:t xml:space="preserve"> </w:t>
      </w:r>
    </w:p>
    <w:p w14:paraId="0202C460">
      <w:pPr>
        <w:pStyle w:val="3"/>
        <w:widowControl/>
        <w:numPr>
          <w:ilvl w:val="2"/>
          <w:numId w:val="0"/>
        </w:numPr>
        <w:autoSpaceDE w:val="0"/>
        <w:spacing w:after="156" w:line="460" w:lineRule="exact"/>
        <w:ind w:left="1467" w:leftChars="470"/>
        <w:rPr>
          <w:rFonts w:hint="eastAsia" w:ascii="仿宋" w:hAnsi="仿宋" w:eastAsia="仿宋" w:cs="仿宋"/>
          <w:kern w:val="0"/>
          <w:sz w:val="24"/>
          <w:szCs w:val="24"/>
          <w:lang w:bidi="ar"/>
        </w:rPr>
      </w:pPr>
    </w:p>
    <w:p w14:paraId="3F345750">
      <w:pPr>
        <w:autoSpaceDE w:val="0"/>
        <w:spacing w:line="460" w:lineRule="exact"/>
        <w:ind w:firstLine="480" w:firstLineChars="200"/>
        <w:rPr>
          <w:rFonts w:hint="eastAsia" w:ascii="仿宋" w:hAnsi="仿宋" w:eastAsia="仿宋" w:cs="仿宋"/>
          <w:kern w:val="0"/>
          <w:sz w:val="24"/>
          <w:szCs w:val="24"/>
          <w:lang w:bidi="ar"/>
        </w:rPr>
      </w:pPr>
    </w:p>
    <w:p w14:paraId="0C2A4764">
      <w:pPr>
        <w:autoSpaceDE w:val="0"/>
        <w:spacing w:line="460" w:lineRule="exact"/>
        <w:ind w:firstLine="0" w:firstLineChars="0"/>
        <w:rPr>
          <w:rFonts w:hint="eastAsia" w:ascii="仿宋" w:hAnsi="仿宋" w:eastAsia="仿宋" w:cs="仿宋"/>
          <w:kern w:val="0"/>
          <w:sz w:val="24"/>
          <w:szCs w:val="24"/>
          <w:lang w:bidi="ar"/>
        </w:rPr>
      </w:pPr>
    </w:p>
    <w:p w14:paraId="1C33F1C0">
      <w:pPr>
        <w:autoSpaceDE w:val="0"/>
        <w:spacing w:line="460" w:lineRule="exact"/>
        <w:rPr>
          <w:rFonts w:hint="eastAsia" w:ascii="仿宋" w:hAnsi="仿宋" w:eastAsia="仿宋" w:cs="仿宋"/>
          <w:b/>
          <w:bCs/>
          <w:sz w:val="36"/>
          <w:szCs w:val="36"/>
        </w:rPr>
      </w:pPr>
    </w:p>
    <w:p w14:paraId="0FCE0A33">
      <w:pPr>
        <w:numPr>
          <w:ilvl w:val="0"/>
          <w:numId w:val="2"/>
        </w:numPr>
        <w:autoSpaceDE w:val="0"/>
        <w:spacing w:line="460" w:lineRule="exact"/>
        <w:jc w:val="center"/>
        <w:outlineLvl w:val="0"/>
        <w:rPr>
          <w:rFonts w:hint="eastAsia" w:ascii="仿宋" w:hAnsi="仿宋" w:eastAsia="仿宋" w:cs="仿宋"/>
          <w:b/>
          <w:bCs/>
          <w:sz w:val="36"/>
          <w:szCs w:val="36"/>
        </w:rPr>
      </w:pPr>
      <w:bookmarkStart w:id="77" w:name="_Toc10896"/>
      <w:bookmarkStart w:id="78" w:name="_Toc18996"/>
      <w:bookmarkStart w:id="79" w:name="_Toc29600"/>
      <w:r>
        <w:rPr>
          <w:rFonts w:hint="eastAsia" w:ascii="仿宋" w:hAnsi="仿宋" w:eastAsia="仿宋" w:cs="仿宋"/>
          <w:b/>
          <w:bCs/>
          <w:sz w:val="36"/>
          <w:szCs w:val="36"/>
        </w:rPr>
        <w:t xml:space="preserve"> 申请人应当提供的资格证明材料</w:t>
      </w:r>
      <w:bookmarkEnd w:id="77"/>
      <w:bookmarkEnd w:id="78"/>
      <w:bookmarkEnd w:id="79"/>
    </w:p>
    <w:p w14:paraId="750A2E9D">
      <w:pPr>
        <w:autoSpaceDE w:val="0"/>
        <w:spacing w:line="460" w:lineRule="exact"/>
        <w:jc w:val="center"/>
        <w:outlineLvl w:val="0"/>
        <w:rPr>
          <w:rFonts w:hint="eastAsia" w:ascii="仿宋" w:hAnsi="仿宋" w:eastAsia="仿宋" w:cs="仿宋"/>
          <w:b/>
          <w:bCs/>
          <w:sz w:val="36"/>
          <w:szCs w:val="36"/>
        </w:rPr>
      </w:pPr>
    </w:p>
    <w:p w14:paraId="22AB45A2">
      <w:pPr>
        <w:autoSpaceDE w:val="0"/>
        <w:spacing w:line="460" w:lineRule="exact"/>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申请人参加本次谈判应当提供以下资格证明文件等资料：</w:t>
      </w:r>
    </w:p>
    <w:p w14:paraId="1F9B106D">
      <w:pPr>
        <w:spacing w:after="50" w:line="420" w:lineRule="exact"/>
        <w:ind w:firstLine="480"/>
        <w:rPr>
          <w:rFonts w:hint="eastAsia" w:ascii="仿宋" w:hAnsi="仿宋" w:eastAsia="仿宋" w:cs="仿宋"/>
          <w:color w:val="000000"/>
          <w:sz w:val="24"/>
          <w:szCs w:val="24"/>
        </w:rPr>
      </w:pPr>
      <w:bookmarkStart w:id="80" w:name="_Toc24762"/>
      <w:r>
        <w:rPr>
          <w:rFonts w:hint="eastAsia" w:ascii="仿宋" w:hAnsi="仿宋" w:eastAsia="仿宋" w:cs="仿宋"/>
          <w:color w:val="000000"/>
          <w:kern w:val="0"/>
          <w:sz w:val="24"/>
          <w:szCs w:val="24"/>
          <w:lang w:bidi="ar"/>
        </w:rPr>
        <w:t>1.具有独立企业法人且独立承担民事责任的能力的证明材料。（注：①若申请人为企业法人的，提供具有统一社会信用代码的“营业执照”复印件，②若申请人为事业法人的，提供具有统一社会信用代码的“法人登记证书”复印件；③若申请人为其他组织的，提供对应主管部门颁发的准许执业的证明文件或营业执照复印件）；</w:t>
      </w:r>
      <w:bookmarkEnd w:id="80"/>
    </w:p>
    <w:p w14:paraId="1AD1DE65">
      <w:pPr>
        <w:spacing w:after="50" w:line="420" w:lineRule="exact"/>
        <w:ind w:firstLine="480"/>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2.具备良好商业信誉的证明材料（提供承诺函原件，具体格式详见第六章格式）；</w:t>
      </w:r>
    </w:p>
    <w:p w14:paraId="004D9665">
      <w:pPr>
        <w:spacing w:after="50" w:line="420" w:lineRule="exact"/>
        <w:ind w:firstLine="480"/>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3.具备健全财务会计制度的证明材料（提供承诺函原件，具体格式详见第六章格式）；</w:t>
      </w:r>
    </w:p>
    <w:p w14:paraId="3B8F6208">
      <w:pPr>
        <w:spacing w:after="50" w:line="420" w:lineRule="exact"/>
        <w:ind w:firstLine="480"/>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4.具有依法缴纳税收和社会保障资金的良好记录的证明材料（提供承诺函原件，具体格式详见第六章格式）；</w:t>
      </w:r>
    </w:p>
    <w:p w14:paraId="06B08F5F">
      <w:pPr>
        <w:spacing w:after="50" w:line="420" w:lineRule="exact"/>
        <w:ind w:firstLine="480"/>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5.具备履行合同所必需的设备和专业技术能力的证明材料（提供承诺函原件，具体格式详见第六章格式）；</w:t>
      </w:r>
    </w:p>
    <w:p w14:paraId="3E78F5CB">
      <w:pPr>
        <w:spacing w:after="50" w:line="420" w:lineRule="exact"/>
        <w:ind w:firstLine="480"/>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6.参加本次采购活动前三年内，在经营活动中没有重大违法记录的证明材料（提供承诺函原件，具体格式详见第六章格式）。</w:t>
      </w:r>
    </w:p>
    <w:p w14:paraId="417A551F">
      <w:pPr>
        <w:pStyle w:val="14"/>
        <w:widowControl w:val="0"/>
        <w:spacing w:before="0" w:beforeAutospacing="0" w:after="0" w:afterAutospacing="0" w:line="360" w:lineRule="auto"/>
        <w:jc w:val="both"/>
        <w:rPr>
          <w:rFonts w:hint="eastAsia" w:ascii="仿宋" w:hAnsi="仿宋" w:eastAsia="仿宋" w:cs="仿宋"/>
          <w:szCs w:val="24"/>
        </w:rPr>
      </w:pPr>
      <w:r>
        <w:rPr>
          <w:rFonts w:hint="eastAsia" w:ascii="仿宋" w:hAnsi="仿宋" w:eastAsia="仿宋" w:cs="仿宋"/>
          <w:color w:val="000000"/>
          <w:szCs w:val="24"/>
          <w:lang w:bidi="ar"/>
        </w:rPr>
        <w:t xml:space="preserve">    </w:t>
      </w:r>
      <w:r>
        <w:rPr>
          <w:rFonts w:hint="eastAsia" w:ascii="仿宋" w:hAnsi="仿宋" w:eastAsia="仿宋" w:cs="仿宋"/>
          <w:szCs w:val="24"/>
          <w:lang w:bidi="ar"/>
        </w:rPr>
        <w:t>7.采购人根据采购项目提出的特殊条件：</w:t>
      </w:r>
    </w:p>
    <w:p w14:paraId="0D206114">
      <w:pPr>
        <w:spacing w:after="50" w:line="420" w:lineRule="exact"/>
        <w:ind w:firstLine="480"/>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7.1申请人应提供公司、法定代表人、主要负责人在前三年内无行贿犯罪记录的承诺函原件（具体格式详见第六章格式）；</w:t>
      </w:r>
    </w:p>
    <w:p w14:paraId="2E38F570">
      <w:pPr>
        <w:spacing w:after="50" w:line="420" w:lineRule="exact"/>
        <w:ind w:firstLine="480"/>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8.采购人未列明的承诺或证明材料由申请人自拟。</w:t>
      </w:r>
    </w:p>
    <w:p w14:paraId="5A2C93DE">
      <w:pPr>
        <w:spacing w:after="50" w:line="420" w:lineRule="exact"/>
        <w:ind w:firstLine="480"/>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9.</w:t>
      </w:r>
      <w:r>
        <w:rPr>
          <w:rFonts w:hint="eastAsia" w:ascii="仿宋" w:hAnsi="仿宋" w:eastAsia="仿宋" w:cs="仿宋"/>
          <w:kern w:val="0"/>
          <w:sz w:val="24"/>
          <w:szCs w:val="24"/>
          <w:lang w:bidi="ar"/>
        </w:rPr>
        <w:t>本项目不接受联合体参与（本条不需要单独响应，联合体参与直接作无效处理）</w:t>
      </w:r>
      <w:r>
        <w:rPr>
          <w:rFonts w:hint="eastAsia" w:ascii="仿宋" w:hAnsi="仿宋" w:eastAsia="仿宋" w:cs="仿宋"/>
          <w:color w:val="000000"/>
          <w:kern w:val="0"/>
          <w:sz w:val="24"/>
          <w:szCs w:val="24"/>
          <w:lang w:bidi="ar"/>
        </w:rPr>
        <w:t>。</w:t>
      </w:r>
    </w:p>
    <w:p w14:paraId="7B317EBE">
      <w:pPr>
        <w:rPr>
          <w:rFonts w:hint="eastAsia" w:ascii="仿宋" w:hAnsi="仿宋" w:eastAsia="仿宋" w:cs="仿宋"/>
          <w:b/>
          <w:bCs/>
          <w:sz w:val="36"/>
          <w:szCs w:val="36"/>
        </w:rPr>
        <w:sectPr>
          <w:pgSz w:w="11906" w:h="16838"/>
          <w:pgMar w:top="1440" w:right="1463" w:bottom="1440" w:left="1803" w:header="851" w:footer="992" w:gutter="0"/>
          <w:cols w:space="425" w:num="1"/>
          <w:docGrid w:type="lines" w:linePitch="312" w:charSpace="0"/>
        </w:sectPr>
      </w:pPr>
    </w:p>
    <w:p w14:paraId="34D829B9">
      <w:pPr>
        <w:autoSpaceDE w:val="0"/>
        <w:spacing w:line="500" w:lineRule="exact"/>
        <w:jc w:val="center"/>
        <w:outlineLvl w:val="0"/>
        <w:rPr>
          <w:rFonts w:ascii="宋体" w:hAnsi="Times New Roman" w:eastAsia="宋体" w:cs="Times New Roman"/>
          <w:sz w:val="34"/>
          <w:szCs w:val="34"/>
        </w:rPr>
      </w:pPr>
      <w:bookmarkStart w:id="81" w:name="_Toc16012"/>
      <w:bookmarkStart w:id="82" w:name="_Toc19075"/>
      <w:bookmarkStart w:id="83" w:name="_Toc25199"/>
      <w:bookmarkStart w:id="84" w:name="_Toc15111"/>
      <w:r>
        <w:rPr>
          <w:rFonts w:hint="eastAsia" w:ascii="仿宋" w:hAnsi="仿宋" w:eastAsia="仿宋" w:cs="仿宋"/>
          <w:b/>
          <w:bCs/>
          <w:kern w:val="0"/>
          <w:sz w:val="36"/>
          <w:szCs w:val="36"/>
          <w:lang w:bidi="ar"/>
        </w:rPr>
        <w:t xml:space="preserve">第五章 </w:t>
      </w:r>
      <w:bookmarkEnd w:id="81"/>
      <w:r>
        <w:rPr>
          <w:rFonts w:hint="eastAsia" w:ascii="仿宋" w:hAnsi="仿宋" w:eastAsia="仿宋" w:cs="仿宋"/>
          <w:b/>
          <w:bCs/>
          <w:kern w:val="0"/>
          <w:sz w:val="36"/>
          <w:szCs w:val="36"/>
          <w:lang w:bidi="ar"/>
        </w:rPr>
        <w:t>项目需求及技术、服务、商务要求</w:t>
      </w:r>
      <w:bookmarkEnd w:id="82"/>
      <w:bookmarkEnd w:id="83"/>
      <w:bookmarkEnd w:id="84"/>
      <w:bookmarkStart w:id="85" w:name="_Toc217446095"/>
      <w:bookmarkEnd w:id="85"/>
    </w:p>
    <w:p w14:paraId="63C56ADB">
      <w:pPr>
        <w:pStyle w:val="14"/>
        <w:autoSpaceDE w:val="0"/>
        <w:spacing w:before="0" w:beforeAutospacing="0" w:after="0" w:afterAutospacing="0" w:line="240" w:lineRule="atLeast"/>
        <w:jc w:val="both"/>
        <w:rPr>
          <w:rFonts w:hint="eastAsia" w:ascii="仿宋" w:hAnsi="仿宋" w:eastAsia="仿宋" w:cs="仿宋"/>
          <w:b/>
          <w:bCs/>
          <w:color w:val="000000"/>
          <w:sz w:val="28"/>
          <w:szCs w:val="28"/>
          <w:shd w:val="clear" w:color="auto" w:fill="FFFFFF"/>
          <w:lang w:bidi="ar"/>
        </w:rPr>
      </w:pPr>
    </w:p>
    <w:p w14:paraId="27A14CCB">
      <w:pPr>
        <w:pStyle w:val="14"/>
        <w:autoSpaceDE w:val="0"/>
        <w:spacing w:before="0" w:beforeAutospacing="0" w:after="0" w:afterAutospacing="0" w:line="240" w:lineRule="atLeast"/>
        <w:jc w:val="both"/>
        <w:rPr>
          <w:rFonts w:hint="eastAsia" w:ascii="仿宋" w:hAnsi="仿宋" w:eastAsia="仿宋" w:cs="仿宋"/>
          <w:b/>
          <w:bCs/>
          <w:color w:val="000000"/>
          <w:sz w:val="28"/>
          <w:szCs w:val="28"/>
          <w:shd w:val="clear" w:color="auto" w:fill="FFFFFF"/>
        </w:rPr>
      </w:pPr>
      <w:r>
        <w:rPr>
          <w:rFonts w:hint="eastAsia" w:ascii="仿宋" w:hAnsi="仿宋" w:eastAsia="仿宋" w:cs="仿宋"/>
          <w:b/>
          <w:bCs/>
          <w:color w:val="000000"/>
          <w:sz w:val="28"/>
          <w:szCs w:val="28"/>
          <w:shd w:val="clear" w:color="auto" w:fill="FFFFFF"/>
          <w:lang w:bidi="ar"/>
        </w:rPr>
        <w:t>一、 项目概况：</w:t>
      </w:r>
    </w:p>
    <w:p w14:paraId="720BDD89">
      <w:pPr>
        <w:pStyle w:val="14"/>
        <w:autoSpaceDE w:val="0"/>
        <w:spacing w:before="0" w:beforeAutospacing="0" w:after="0" w:afterAutospacing="0" w:line="240" w:lineRule="atLeast"/>
        <w:ind w:left="420" w:leftChars="200"/>
        <w:jc w:val="both"/>
        <w:rPr>
          <w:rFonts w:hint="eastAsia" w:ascii="仿宋" w:hAnsi="仿宋" w:eastAsia="仿宋" w:cs="仿宋"/>
          <w:color w:val="000000"/>
          <w:szCs w:val="24"/>
        </w:rPr>
      </w:pPr>
      <w:r>
        <w:rPr>
          <w:rFonts w:hint="eastAsia" w:ascii="仿宋" w:hAnsi="仿宋" w:eastAsia="仿宋" w:cs="仿宋"/>
          <w:color w:val="000000"/>
          <w:szCs w:val="24"/>
          <w:lang w:bidi="ar"/>
        </w:rPr>
        <w:t>本项目为屋顶分布式光伏项目</w:t>
      </w:r>
      <w:r>
        <w:rPr>
          <w:rFonts w:hint="eastAsia" w:ascii="仿宋" w:hAnsi="仿宋" w:eastAsia="仿宋" w:cs="仿宋"/>
          <w:color w:val="000000"/>
          <w:szCs w:val="24"/>
          <w:lang w:eastAsia="zh-CN" w:bidi="ar"/>
        </w:rPr>
        <w:t>建筑安全鉴定和抗震鉴定服务</w:t>
      </w:r>
      <w:r>
        <w:rPr>
          <w:rFonts w:hint="eastAsia" w:ascii="仿宋" w:hAnsi="仿宋" w:eastAsia="仿宋" w:cs="仿宋"/>
          <w:color w:val="000000"/>
          <w:szCs w:val="24"/>
          <w:lang w:bidi="ar"/>
        </w:rPr>
        <w:t>。</w:t>
      </w:r>
    </w:p>
    <w:p w14:paraId="4C3ED026">
      <w:pPr>
        <w:numPr>
          <w:ilvl w:val="0"/>
          <w:numId w:val="3"/>
        </w:numPr>
        <w:autoSpaceDE w:val="0"/>
        <w:spacing w:line="240" w:lineRule="atLeast"/>
        <w:jc w:val="left"/>
        <w:rPr>
          <w:rFonts w:hint="eastAsia" w:ascii="仿宋" w:hAnsi="仿宋" w:eastAsia="仿宋" w:cs="仿宋"/>
          <w:b/>
          <w:bCs/>
          <w:color w:val="000000"/>
          <w:kern w:val="0"/>
          <w:sz w:val="28"/>
          <w:szCs w:val="28"/>
          <w:shd w:val="clear" w:color="auto" w:fill="FFFFFF"/>
          <w:lang w:bidi="ar"/>
        </w:rPr>
      </w:pPr>
      <w:r>
        <w:rPr>
          <w:rFonts w:hint="eastAsia" w:ascii="仿宋" w:hAnsi="仿宋" w:eastAsia="仿宋" w:cs="仿宋"/>
          <w:b/>
          <w:bCs/>
          <w:color w:val="000000"/>
          <w:kern w:val="0"/>
          <w:sz w:val="28"/>
          <w:szCs w:val="28"/>
          <w:shd w:val="clear" w:color="auto" w:fill="FFFFFF"/>
          <w:lang w:bidi="ar"/>
        </w:rPr>
        <w:t>采购服务清单：</w:t>
      </w:r>
    </w:p>
    <w:tbl>
      <w:tblPr>
        <w:tblStyle w:val="16"/>
        <w:tblW w:w="8320" w:type="dxa"/>
        <w:tblInd w:w="93" w:type="dxa"/>
        <w:tblLayout w:type="fixed"/>
        <w:tblCellMar>
          <w:top w:w="0" w:type="dxa"/>
          <w:left w:w="108" w:type="dxa"/>
          <w:bottom w:w="0" w:type="dxa"/>
          <w:right w:w="108" w:type="dxa"/>
        </w:tblCellMar>
      </w:tblPr>
      <w:tblGrid>
        <w:gridCol w:w="601"/>
        <w:gridCol w:w="2997"/>
        <w:gridCol w:w="1078"/>
        <w:gridCol w:w="1563"/>
        <w:gridCol w:w="2081"/>
      </w:tblGrid>
      <w:tr w14:paraId="1D2EE895">
        <w:trPr>
          <w:trHeight w:val="708" w:hRule="atLeast"/>
        </w:trPr>
        <w:tc>
          <w:tcPr>
            <w:tcW w:w="8320" w:type="dxa"/>
            <w:gridSpan w:val="5"/>
            <w:tcBorders>
              <w:top w:val="single" w:color="000000" w:sz="4" w:space="0"/>
              <w:left w:val="single" w:color="000000" w:sz="4" w:space="0"/>
              <w:bottom w:val="single" w:color="000000" w:sz="4" w:space="0"/>
              <w:right w:val="single" w:color="000000" w:sz="4" w:space="0"/>
            </w:tcBorders>
            <w:vAlign w:val="center"/>
          </w:tcPr>
          <w:p w14:paraId="20C4138E">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采购清单</w:t>
            </w:r>
          </w:p>
        </w:tc>
      </w:tr>
      <w:tr w14:paraId="2371693F">
        <w:tblPrEx>
          <w:tblCellMar>
            <w:top w:w="0" w:type="dxa"/>
            <w:left w:w="108" w:type="dxa"/>
            <w:bottom w:w="0" w:type="dxa"/>
            <w:right w:w="108" w:type="dxa"/>
          </w:tblCellMar>
        </w:tblPrEx>
        <w:trPr>
          <w:trHeight w:val="604" w:hRule="atLeast"/>
        </w:trPr>
        <w:tc>
          <w:tcPr>
            <w:tcW w:w="601" w:type="dxa"/>
            <w:tcBorders>
              <w:top w:val="single" w:color="000000" w:sz="4" w:space="0"/>
              <w:left w:val="single" w:color="000000" w:sz="4" w:space="0"/>
              <w:bottom w:val="single" w:color="000000" w:sz="4" w:space="0"/>
              <w:right w:val="single" w:color="000000" w:sz="4" w:space="0"/>
            </w:tcBorders>
            <w:vAlign w:val="center"/>
          </w:tcPr>
          <w:p w14:paraId="2B9D663C">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序号</w:t>
            </w:r>
          </w:p>
        </w:tc>
        <w:tc>
          <w:tcPr>
            <w:tcW w:w="2997" w:type="dxa"/>
            <w:tcBorders>
              <w:top w:val="single" w:color="000000" w:sz="4" w:space="0"/>
              <w:left w:val="single" w:color="000000" w:sz="4" w:space="0"/>
              <w:bottom w:val="single" w:color="000000" w:sz="4" w:space="0"/>
              <w:right w:val="single" w:color="000000" w:sz="4" w:space="0"/>
            </w:tcBorders>
            <w:vAlign w:val="center"/>
          </w:tcPr>
          <w:p w14:paraId="5067D7EC">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名称</w:t>
            </w:r>
          </w:p>
        </w:tc>
        <w:tc>
          <w:tcPr>
            <w:tcW w:w="1078" w:type="dxa"/>
            <w:tcBorders>
              <w:top w:val="single" w:color="000000" w:sz="4" w:space="0"/>
              <w:left w:val="single" w:color="000000" w:sz="4" w:space="0"/>
              <w:bottom w:val="single" w:color="000000" w:sz="4" w:space="0"/>
              <w:right w:val="single" w:color="000000" w:sz="4" w:space="0"/>
            </w:tcBorders>
            <w:vAlign w:val="center"/>
          </w:tcPr>
          <w:p w14:paraId="3AD3678E">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单位</w:t>
            </w:r>
          </w:p>
        </w:tc>
        <w:tc>
          <w:tcPr>
            <w:tcW w:w="1563" w:type="dxa"/>
            <w:tcBorders>
              <w:top w:val="single" w:color="000000" w:sz="4" w:space="0"/>
              <w:left w:val="single" w:color="000000" w:sz="4" w:space="0"/>
              <w:bottom w:val="single" w:color="000000" w:sz="4" w:space="0"/>
              <w:right w:val="single" w:color="000000" w:sz="4" w:space="0"/>
            </w:tcBorders>
            <w:vAlign w:val="center"/>
          </w:tcPr>
          <w:p w14:paraId="0EEA2A0E">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val="en-US" w:eastAsia="zh-CN" w:bidi="ar"/>
              </w:rPr>
              <w:t>建筑物屋顶</w:t>
            </w:r>
          </w:p>
          <w:p w14:paraId="5B387EDD">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val="en-US" w:eastAsia="zh-CN" w:bidi="ar"/>
              </w:rPr>
              <w:t>面积</w:t>
            </w:r>
          </w:p>
        </w:tc>
        <w:tc>
          <w:tcPr>
            <w:tcW w:w="2081" w:type="dxa"/>
            <w:tcBorders>
              <w:top w:val="single" w:color="000000" w:sz="4" w:space="0"/>
              <w:left w:val="single" w:color="000000" w:sz="4" w:space="0"/>
              <w:bottom w:val="single" w:color="000000" w:sz="4" w:space="0"/>
              <w:right w:val="single" w:color="000000" w:sz="4" w:space="0"/>
            </w:tcBorders>
            <w:vAlign w:val="center"/>
          </w:tcPr>
          <w:p w14:paraId="2167BAAE">
            <w:pPr>
              <w:widowControl/>
              <w:jc w:val="center"/>
              <w:textAlignment w:val="center"/>
              <w:rPr>
                <w:rFonts w:hint="eastAsia" w:ascii="仿宋" w:hAnsi="仿宋" w:eastAsia="仿宋" w:cs="仿宋"/>
                <w:color w:val="000000"/>
                <w:kern w:val="0"/>
                <w:sz w:val="22"/>
                <w:lang w:bidi="ar"/>
              </w:rPr>
            </w:pPr>
            <w:r>
              <w:rPr>
                <w:rFonts w:hint="eastAsia" w:ascii="仿宋" w:hAnsi="仿宋" w:eastAsia="仿宋" w:cs="仿宋"/>
                <w:color w:val="000000"/>
                <w:kern w:val="0"/>
                <w:sz w:val="22"/>
                <w:lang w:bidi="ar"/>
              </w:rPr>
              <w:t>备注</w:t>
            </w:r>
          </w:p>
        </w:tc>
      </w:tr>
      <w:tr w14:paraId="4E4D9391">
        <w:tblPrEx>
          <w:tblCellMar>
            <w:top w:w="0" w:type="dxa"/>
            <w:left w:w="108" w:type="dxa"/>
            <w:bottom w:w="0" w:type="dxa"/>
            <w:right w:w="108" w:type="dxa"/>
          </w:tblCellMar>
        </w:tblPrEx>
        <w:trPr>
          <w:trHeight w:val="623" w:hRule="atLeast"/>
        </w:trPr>
        <w:tc>
          <w:tcPr>
            <w:tcW w:w="601" w:type="dxa"/>
            <w:tcBorders>
              <w:top w:val="single" w:color="000000" w:sz="4" w:space="0"/>
              <w:left w:val="single" w:color="000000" w:sz="4" w:space="0"/>
              <w:bottom w:val="single" w:color="000000" w:sz="4" w:space="0"/>
              <w:right w:val="single" w:color="000000" w:sz="4" w:space="0"/>
            </w:tcBorders>
            <w:vAlign w:val="center"/>
          </w:tcPr>
          <w:p w14:paraId="50DF6D07">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sz w:val="22"/>
              </w:rPr>
              <w:t>1</w:t>
            </w:r>
          </w:p>
        </w:tc>
        <w:tc>
          <w:tcPr>
            <w:tcW w:w="2997" w:type="dxa"/>
            <w:tcBorders>
              <w:top w:val="single" w:color="000000" w:sz="4" w:space="0"/>
              <w:left w:val="single" w:color="000000" w:sz="4" w:space="0"/>
              <w:bottom w:val="single" w:color="000000" w:sz="4" w:space="0"/>
              <w:right w:val="single" w:color="000000" w:sz="4" w:space="0"/>
            </w:tcBorders>
            <w:vAlign w:val="center"/>
          </w:tcPr>
          <w:p w14:paraId="266688E6">
            <w:pPr>
              <w:widowControl/>
              <w:jc w:val="center"/>
              <w:textAlignment w:val="center"/>
              <w:rPr>
                <w:rFonts w:hint="eastAsia" w:ascii="仿宋" w:hAnsi="仿宋" w:eastAsia="仿宋" w:cs="仿宋"/>
                <w:color w:val="000000"/>
                <w:sz w:val="22"/>
                <w:lang w:eastAsia="zh-CN"/>
              </w:rPr>
            </w:pPr>
            <w:r>
              <w:rPr>
                <w:rFonts w:hint="eastAsia" w:ascii="仿宋" w:hAnsi="仿宋" w:eastAsia="仿宋" w:cs="仿宋"/>
                <w:color w:val="000000"/>
                <w:kern w:val="0"/>
                <w:sz w:val="22"/>
                <w:lang w:bidi="ar"/>
              </w:rPr>
              <w:t>屋顶分布式光伏项目</w:t>
            </w:r>
            <w:r>
              <w:rPr>
                <w:rFonts w:hint="eastAsia" w:ascii="仿宋" w:hAnsi="仿宋" w:eastAsia="仿宋" w:cs="仿宋"/>
                <w:color w:val="000000"/>
                <w:kern w:val="0"/>
                <w:sz w:val="22"/>
                <w:lang w:eastAsia="zh-CN" w:bidi="ar"/>
              </w:rPr>
              <w:t>建筑安全鉴定和抗震鉴定服务</w:t>
            </w:r>
          </w:p>
        </w:tc>
        <w:tc>
          <w:tcPr>
            <w:tcW w:w="1078" w:type="dxa"/>
            <w:tcBorders>
              <w:top w:val="single" w:color="000000" w:sz="4" w:space="0"/>
              <w:left w:val="single" w:color="000000" w:sz="4" w:space="0"/>
              <w:bottom w:val="single" w:color="000000" w:sz="4" w:space="0"/>
              <w:right w:val="single" w:color="000000" w:sz="4" w:space="0"/>
            </w:tcBorders>
            <w:vAlign w:val="center"/>
          </w:tcPr>
          <w:p w14:paraId="469EB3D9">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sz w:val="22"/>
              </w:rPr>
              <w:t>㎡</w:t>
            </w:r>
          </w:p>
        </w:tc>
        <w:tc>
          <w:tcPr>
            <w:tcW w:w="1563" w:type="dxa"/>
            <w:tcBorders>
              <w:top w:val="single" w:color="000000" w:sz="4" w:space="0"/>
              <w:left w:val="single" w:color="000000" w:sz="4" w:space="0"/>
              <w:bottom w:val="single" w:color="000000" w:sz="4" w:space="0"/>
              <w:right w:val="single" w:color="000000" w:sz="4" w:space="0"/>
            </w:tcBorders>
            <w:vAlign w:val="center"/>
          </w:tcPr>
          <w:p w14:paraId="516672EF">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sz w:val="22"/>
              </w:rPr>
              <w:t>100000</w:t>
            </w:r>
          </w:p>
        </w:tc>
        <w:tc>
          <w:tcPr>
            <w:tcW w:w="2081" w:type="dxa"/>
            <w:tcBorders>
              <w:top w:val="single" w:color="000000" w:sz="4" w:space="0"/>
              <w:left w:val="single" w:color="000000" w:sz="4" w:space="0"/>
              <w:bottom w:val="single" w:color="000000" w:sz="4" w:space="0"/>
              <w:right w:val="single" w:color="000000" w:sz="4" w:space="0"/>
            </w:tcBorders>
            <w:vAlign w:val="center"/>
          </w:tcPr>
          <w:p w14:paraId="62541244">
            <w:pPr>
              <w:rPr>
                <w:rFonts w:hint="default" w:ascii="仿宋" w:hAnsi="仿宋" w:eastAsia="仿宋" w:cs="仿宋"/>
                <w:color w:val="000000"/>
                <w:sz w:val="22"/>
                <w:lang w:val="en-US" w:eastAsia="zh-CN"/>
              </w:rPr>
            </w:pPr>
            <w:r>
              <w:rPr>
                <w:rFonts w:hint="eastAsia" w:ascii="仿宋" w:hAnsi="仿宋" w:eastAsia="仿宋" w:cs="仿宋"/>
                <w:color w:val="000000"/>
                <w:sz w:val="22"/>
                <w:lang w:val="en-US" w:eastAsia="zh-CN"/>
              </w:rPr>
              <w:t>此面积为多个项目建筑面积</w:t>
            </w:r>
          </w:p>
        </w:tc>
      </w:tr>
    </w:tbl>
    <w:p w14:paraId="11230BDA">
      <w:pPr>
        <w:autoSpaceDE w:val="0"/>
        <w:spacing w:line="240" w:lineRule="atLeast"/>
        <w:jc w:val="left"/>
        <w:rPr>
          <w:rFonts w:hint="eastAsia" w:ascii="仿宋" w:hAnsi="仿宋" w:eastAsia="仿宋" w:cs="仿宋"/>
          <w:b/>
          <w:bCs/>
          <w:color w:val="000000"/>
          <w:kern w:val="0"/>
          <w:sz w:val="28"/>
          <w:szCs w:val="28"/>
          <w:shd w:val="clear" w:color="auto" w:fill="FFFFFF"/>
          <w:lang w:bidi="ar"/>
        </w:rPr>
      </w:pPr>
      <w:r>
        <w:rPr>
          <w:rFonts w:hint="eastAsia" w:ascii="仿宋" w:hAnsi="仿宋" w:eastAsia="仿宋" w:cs="仿宋"/>
          <w:b/>
          <w:bCs/>
          <w:color w:val="000000"/>
          <w:kern w:val="0"/>
          <w:sz w:val="28"/>
          <w:szCs w:val="28"/>
          <w:shd w:val="clear" w:color="auto" w:fill="FFFFFF"/>
          <w:lang w:bidi="ar"/>
        </w:rPr>
        <w:t>备注：</w:t>
      </w:r>
      <w:r>
        <w:rPr>
          <w:rFonts w:hint="eastAsia"/>
          <w:b/>
          <w:bCs/>
        </w:rPr>
        <w:t>上述建筑物</w:t>
      </w:r>
      <w:r>
        <w:rPr>
          <w:rFonts w:hint="eastAsia" w:ascii="仿宋" w:hAnsi="仿宋" w:eastAsia="仿宋" w:cs="仿宋"/>
          <w:color w:val="000000"/>
          <w:kern w:val="0"/>
          <w:sz w:val="22"/>
          <w:lang w:val="en-US" w:eastAsia="zh-CN" w:bidi="ar"/>
        </w:rPr>
        <w:t>屋顶</w:t>
      </w:r>
      <w:r>
        <w:rPr>
          <w:rFonts w:hint="eastAsia"/>
          <w:b/>
          <w:bCs/>
          <w:lang w:val="en-US" w:eastAsia="zh-CN"/>
        </w:rPr>
        <w:t>面积为暂定面积，具体根据采购人指派项目实际情况为准，建筑物屋顶面积</w:t>
      </w:r>
      <w:r>
        <w:rPr>
          <w:rFonts w:hint="eastAsia"/>
          <w:b/>
          <w:bCs/>
        </w:rPr>
        <w:t>可能有增减，以采购人实际所需鉴定的荷载面积为准。</w:t>
      </w:r>
    </w:p>
    <w:p w14:paraId="088A6C70">
      <w:pPr>
        <w:numPr>
          <w:ilvl w:val="0"/>
          <w:numId w:val="3"/>
        </w:numPr>
        <w:autoSpaceDE w:val="0"/>
        <w:spacing w:line="240" w:lineRule="atLeast"/>
        <w:rPr>
          <w:rFonts w:hint="eastAsia" w:ascii="仿宋" w:hAnsi="仿宋" w:eastAsia="仿宋" w:cs="仿宋"/>
          <w:b/>
          <w:bCs/>
          <w:color w:val="000000"/>
          <w:kern w:val="0"/>
          <w:sz w:val="28"/>
          <w:szCs w:val="28"/>
          <w:shd w:val="clear" w:color="auto" w:fill="FFFFFF"/>
          <w:lang w:bidi="ar"/>
        </w:rPr>
      </w:pPr>
      <w:r>
        <w:rPr>
          <w:rFonts w:hint="eastAsia" w:ascii="仿宋" w:hAnsi="仿宋" w:eastAsia="仿宋" w:cs="仿宋"/>
          <w:b/>
          <w:bCs/>
          <w:color w:val="000000"/>
          <w:kern w:val="0"/>
          <w:sz w:val="28"/>
          <w:szCs w:val="28"/>
          <w:shd w:val="clear" w:color="auto" w:fill="FFFFFF"/>
          <w:lang w:bidi="ar"/>
        </w:rPr>
        <w:t>技术、服务要求</w:t>
      </w:r>
    </w:p>
    <w:p w14:paraId="71CE30B0">
      <w:pPr>
        <w:spacing w:line="360" w:lineRule="auto"/>
        <w:ind w:firstLine="480" w:firstLineChars="200"/>
        <w:rPr>
          <w:rFonts w:hint="eastAsia" w:ascii="仿宋" w:hAnsi="仿宋" w:eastAsia="仿宋" w:cs="仿宋"/>
          <w:b w:val="0"/>
          <w:bCs w:val="0"/>
          <w:sz w:val="24"/>
          <w:szCs w:val="24"/>
        </w:rPr>
      </w:pPr>
      <w:r>
        <w:rPr>
          <w:rFonts w:hint="eastAsia" w:ascii="仿宋" w:hAnsi="仿宋" w:eastAsia="仿宋" w:cs="仿宋"/>
          <w:b w:val="0"/>
          <w:bCs w:val="0"/>
          <w:sz w:val="24"/>
          <w:szCs w:val="24"/>
        </w:rPr>
        <w:t>（</w:t>
      </w:r>
      <w:r>
        <w:rPr>
          <w:rFonts w:hint="eastAsia" w:ascii="仿宋" w:hAnsi="仿宋" w:eastAsia="仿宋" w:cs="仿宋"/>
          <w:b w:val="0"/>
          <w:bCs w:val="0"/>
          <w:sz w:val="24"/>
          <w:szCs w:val="24"/>
          <w:lang w:val="en-US" w:eastAsia="zh-CN"/>
        </w:rPr>
        <w:t>一</w:t>
      </w:r>
      <w:r>
        <w:rPr>
          <w:rFonts w:hint="eastAsia" w:ascii="仿宋" w:hAnsi="仿宋" w:eastAsia="仿宋" w:cs="仿宋"/>
          <w:b w:val="0"/>
          <w:bCs w:val="0"/>
          <w:sz w:val="24"/>
          <w:szCs w:val="24"/>
        </w:rPr>
        <w:t>）服务内容</w:t>
      </w:r>
    </w:p>
    <w:p w14:paraId="717DAC8E">
      <w:pPr>
        <w:spacing w:line="360" w:lineRule="auto"/>
        <w:ind w:firstLine="480" w:firstLineChars="200"/>
        <w:rPr>
          <w:rFonts w:hint="eastAsia" w:ascii="仿宋" w:hAnsi="仿宋" w:eastAsia="仿宋" w:cs="仿宋"/>
          <w:b w:val="0"/>
          <w:bCs w:val="0"/>
          <w:sz w:val="24"/>
          <w:szCs w:val="24"/>
        </w:rPr>
      </w:pPr>
      <w:r>
        <w:rPr>
          <w:rFonts w:hint="eastAsia" w:ascii="仿宋" w:hAnsi="仿宋" w:eastAsia="仿宋" w:cs="仿宋"/>
          <w:b w:val="0"/>
          <w:bCs w:val="0"/>
          <w:sz w:val="24"/>
          <w:szCs w:val="24"/>
        </w:rPr>
        <w:t>1、对房屋进行安全鉴定，并出具最终的《</w:t>
      </w:r>
      <w:r>
        <w:rPr>
          <w:rFonts w:hint="eastAsia" w:ascii="仿宋" w:hAnsi="仿宋" w:eastAsia="仿宋" w:cs="仿宋"/>
          <w:b w:val="0"/>
          <w:bCs w:val="0"/>
          <w:sz w:val="24"/>
          <w:szCs w:val="24"/>
          <w:lang w:eastAsia="zh-CN"/>
        </w:rPr>
        <w:t>建筑安全鉴定和抗震鉴定</w:t>
      </w:r>
      <w:r>
        <w:rPr>
          <w:rFonts w:hint="eastAsia" w:ascii="仿宋" w:hAnsi="仿宋" w:eastAsia="仿宋" w:cs="仿宋"/>
          <w:b w:val="0"/>
          <w:bCs w:val="0"/>
          <w:sz w:val="24"/>
          <w:szCs w:val="24"/>
        </w:rPr>
        <w:t>报告》（含鉴定结论、加固意见、警示工作意见、统计表），并对报告的真实性、准确性、完整性和合法性负责。并将安全鉴定报告或结论等录入采购人指定系统。</w:t>
      </w:r>
    </w:p>
    <w:p w14:paraId="780AF427">
      <w:pPr>
        <w:spacing w:line="360" w:lineRule="auto"/>
        <w:ind w:firstLine="480" w:firstLineChars="200"/>
        <w:rPr>
          <w:rFonts w:hint="eastAsia" w:ascii="仿宋" w:hAnsi="仿宋" w:eastAsia="仿宋" w:cs="仿宋"/>
          <w:b w:val="0"/>
          <w:bCs w:val="0"/>
          <w:sz w:val="24"/>
          <w:szCs w:val="24"/>
        </w:rPr>
      </w:pPr>
      <w:r>
        <w:rPr>
          <w:rFonts w:hint="eastAsia" w:ascii="仿宋" w:hAnsi="仿宋" w:eastAsia="仿宋" w:cs="仿宋"/>
          <w:b w:val="0"/>
          <w:bCs w:val="0"/>
          <w:sz w:val="24"/>
          <w:szCs w:val="24"/>
        </w:rPr>
        <w:t>2、若采购人有需求，供应商须为采购人提供后续技术服务。</w:t>
      </w:r>
    </w:p>
    <w:p w14:paraId="44A138C6">
      <w:pPr>
        <w:spacing w:line="360" w:lineRule="auto"/>
        <w:ind w:firstLine="480" w:firstLineChars="200"/>
        <w:rPr>
          <w:rFonts w:hint="eastAsia" w:ascii="仿宋" w:hAnsi="仿宋" w:eastAsia="仿宋" w:cs="仿宋"/>
          <w:b w:val="0"/>
          <w:bCs w:val="0"/>
          <w:sz w:val="24"/>
          <w:szCs w:val="24"/>
        </w:rPr>
      </w:pPr>
      <w:r>
        <w:rPr>
          <w:rFonts w:hint="eastAsia" w:ascii="仿宋" w:hAnsi="仿宋" w:eastAsia="仿宋" w:cs="仿宋"/>
          <w:b w:val="0"/>
          <w:bCs w:val="0"/>
          <w:sz w:val="24"/>
          <w:szCs w:val="24"/>
        </w:rPr>
        <w:t>3、采购人要求的与本项目相关的其他服务事项。</w:t>
      </w:r>
    </w:p>
    <w:p w14:paraId="005B1D56">
      <w:pPr>
        <w:spacing w:line="360" w:lineRule="auto"/>
        <w:ind w:firstLine="480" w:firstLineChars="200"/>
        <w:rPr>
          <w:rFonts w:hint="eastAsia" w:ascii="仿宋" w:hAnsi="仿宋" w:eastAsia="仿宋" w:cs="仿宋"/>
          <w:b w:val="0"/>
          <w:bCs w:val="0"/>
          <w:sz w:val="24"/>
          <w:szCs w:val="24"/>
        </w:rPr>
      </w:pPr>
      <w:r>
        <w:rPr>
          <w:rFonts w:hint="eastAsia" w:ascii="仿宋" w:hAnsi="仿宋" w:eastAsia="仿宋" w:cs="仿宋"/>
          <w:b w:val="0"/>
          <w:bCs w:val="0"/>
          <w:sz w:val="24"/>
          <w:szCs w:val="24"/>
        </w:rPr>
        <w:t>（</w:t>
      </w:r>
      <w:r>
        <w:rPr>
          <w:rFonts w:hint="eastAsia" w:ascii="仿宋" w:hAnsi="仿宋" w:eastAsia="仿宋" w:cs="仿宋"/>
          <w:b w:val="0"/>
          <w:bCs w:val="0"/>
          <w:sz w:val="24"/>
          <w:szCs w:val="24"/>
          <w:lang w:val="en-US" w:eastAsia="zh-CN"/>
        </w:rPr>
        <w:t>二</w:t>
      </w:r>
      <w:r>
        <w:rPr>
          <w:rFonts w:hint="eastAsia" w:ascii="仿宋" w:hAnsi="仿宋" w:eastAsia="仿宋" w:cs="仿宋"/>
          <w:b w:val="0"/>
          <w:bCs w:val="0"/>
          <w:sz w:val="24"/>
          <w:szCs w:val="24"/>
        </w:rPr>
        <w:t>）服务要求</w:t>
      </w:r>
    </w:p>
    <w:p w14:paraId="756819EE">
      <w:pPr>
        <w:widowControl/>
        <w:spacing w:line="360" w:lineRule="auto"/>
        <w:ind w:firstLine="480" w:firstLineChars="200"/>
        <w:jc w:val="left"/>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依据现行国家规范标准对采购人指定的房屋建筑开展安全及抗震鉴定，符合房屋属地行政主管部门办理房屋产权对鉴定工作的所有要求，包括但不限于以下规范标准及依据：</w:t>
      </w:r>
    </w:p>
    <w:p w14:paraId="3BA3AD97">
      <w:pPr>
        <w:widowControl/>
        <w:spacing w:line="360" w:lineRule="auto"/>
        <w:ind w:firstLine="480" w:firstLineChars="200"/>
        <w:jc w:val="left"/>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A.《建筑结构检测技术标准》（GB/T 50344-2019）；</w:t>
      </w:r>
    </w:p>
    <w:p w14:paraId="4EE55F3A">
      <w:pPr>
        <w:widowControl/>
        <w:spacing w:line="360" w:lineRule="auto"/>
        <w:ind w:firstLine="480" w:firstLineChars="200"/>
        <w:jc w:val="left"/>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B.《民用建筑可靠性鉴定标准》（GB 50292-2015）；</w:t>
      </w:r>
    </w:p>
    <w:p w14:paraId="39C8595B">
      <w:pPr>
        <w:widowControl/>
        <w:spacing w:line="360" w:lineRule="auto"/>
        <w:ind w:firstLine="480" w:firstLineChars="200"/>
        <w:jc w:val="left"/>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C.《建筑工程抗震设防分类标准》（GB 50223-2008）；</w:t>
      </w:r>
    </w:p>
    <w:p w14:paraId="0DDE2166">
      <w:pPr>
        <w:widowControl/>
        <w:spacing w:line="360" w:lineRule="auto"/>
        <w:ind w:firstLine="480" w:firstLineChars="200"/>
        <w:jc w:val="left"/>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D.《建筑抗震鉴定标准》（GB 50023-2009）；</w:t>
      </w:r>
    </w:p>
    <w:p w14:paraId="7324EAEA">
      <w:pPr>
        <w:widowControl/>
        <w:spacing w:line="360" w:lineRule="auto"/>
        <w:ind w:firstLine="480" w:firstLineChars="200"/>
        <w:jc w:val="left"/>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E.《既有建筑鉴定与加固通用规范》（GB 55021-2021）；</w:t>
      </w:r>
    </w:p>
    <w:p w14:paraId="7277E358">
      <w:pPr>
        <w:widowControl/>
        <w:spacing w:line="360" w:lineRule="auto"/>
        <w:ind w:firstLine="480" w:firstLineChars="200"/>
        <w:jc w:val="left"/>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F.《工程结构通用规范》（GB 55001-2021）；</w:t>
      </w:r>
    </w:p>
    <w:p w14:paraId="70413A9A">
      <w:pPr>
        <w:widowControl/>
        <w:spacing w:line="360" w:lineRule="auto"/>
        <w:ind w:firstLine="480" w:firstLineChars="200"/>
        <w:jc w:val="left"/>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G.《建筑结构可靠性设计统一标准》（GB 50068-2018）；</w:t>
      </w:r>
    </w:p>
    <w:p w14:paraId="3ABEC2E5">
      <w:pPr>
        <w:widowControl/>
        <w:spacing w:line="360" w:lineRule="auto"/>
        <w:ind w:firstLine="480" w:firstLineChars="200"/>
        <w:jc w:val="left"/>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F.《四川省住房和城乡建设厅关于规范全省房屋建筑安全鉴定工作的指导意见》（川建行规【2022】7号）</w:t>
      </w:r>
    </w:p>
    <w:p w14:paraId="0CDA7F82">
      <w:pPr>
        <w:widowControl/>
        <w:spacing w:line="360" w:lineRule="auto"/>
        <w:ind w:firstLine="480" w:firstLineChars="200"/>
        <w:jc w:val="left"/>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（1）鉴定主要工作内容：</w:t>
      </w:r>
    </w:p>
    <w:p w14:paraId="75333374">
      <w:pPr>
        <w:widowControl/>
        <w:spacing w:line="360" w:lineRule="auto"/>
        <w:ind w:firstLine="480" w:firstLineChars="200"/>
        <w:jc w:val="left"/>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①资料复核与建筑物情况调查：资料复核主要针对原设计图纸的情况，复核原设计图纸相关技术参数。</w:t>
      </w:r>
    </w:p>
    <w:p w14:paraId="0F0DE92F">
      <w:pPr>
        <w:widowControl/>
        <w:spacing w:line="360" w:lineRule="auto"/>
        <w:ind w:firstLine="480" w:firstLineChars="200"/>
        <w:jc w:val="left"/>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②现场检测：根据原设计图纸查验是否存在相关改造的情况，如有改动应进行记录，复核相关构造措施的设置情况；结合建筑物不同构件类型，按照《建筑结构检测技术标准》（GB/T 50344-2019）要求，检测项目根据建筑物结构不同类型，采用相应的检测方法，分别对材料强度、构件尺寸、轴网位置、层高、钢筋间距及保护层厚度、焊缝探伤或节点检测，检测数量不得低于标准要求。完成上述的检测后进行数据统计并按相关检测规范得出相应的监测数据。</w:t>
      </w:r>
    </w:p>
    <w:p w14:paraId="2C6A31BA">
      <w:pPr>
        <w:widowControl/>
        <w:spacing w:line="360" w:lineRule="auto"/>
        <w:ind w:firstLine="480" w:firstLineChars="200"/>
        <w:jc w:val="left"/>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③对现场取样点的修补恢复。</w:t>
      </w:r>
    </w:p>
    <w:p w14:paraId="389EDF4F">
      <w:pPr>
        <w:widowControl/>
        <w:spacing w:line="360" w:lineRule="auto"/>
        <w:ind w:firstLine="480" w:firstLineChars="200"/>
        <w:jc w:val="left"/>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④结构模型建立和验算：按照原设计图纸和现场检测检查的数据和内容进行结构模型的建立并验算。</w:t>
      </w:r>
    </w:p>
    <w:p w14:paraId="425F2815">
      <w:pPr>
        <w:widowControl/>
        <w:spacing w:line="360" w:lineRule="auto"/>
        <w:ind w:firstLine="480" w:firstLineChars="200"/>
        <w:jc w:val="left"/>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⑤编制鉴定报告，根据以上所有的检测数据情况分析以及建模验算的情况进行安全及抗震鉴定报告的编制。</w:t>
      </w:r>
    </w:p>
    <w:p w14:paraId="235E264F">
      <w:pPr>
        <w:widowControl/>
        <w:spacing w:line="360" w:lineRule="auto"/>
        <w:ind w:firstLine="480" w:firstLineChars="200"/>
        <w:jc w:val="left"/>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（2）技术要求</w:t>
      </w:r>
    </w:p>
    <w:p w14:paraId="66807BC0">
      <w:pPr>
        <w:widowControl/>
        <w:spacing w:line="360" w:lineRule="auto"/>
        <w:ind w:firstLine="480" w:firstLineChars="200"/>
        <w:jc w:val="left"/>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鉴定工作按《四川省住房和城乡建设厅关于规范全省房屋建筑安全鉴定工作的指导意见》（川建行规【2022】7号）要求开展此次学校建筑鉴定，包括安全鉴定和抗震鉴定。</w:t>
      </w:r>
    </w:p>
    <w:p w14:paraId="5C18021C">
      <w:pPr>
        <w:widowControl/>
        <w:spacing w:line="360" w:lineRule="auto"/>
        <w:ind w:firstLine="480" w:firstLineChars="200"/>
        <w:jc w:val="left"/>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（3）成果要求</w:t>
      </w:r>
    </w:p>
    <w:p w14:paraId="32D00BF3">
      <w:pPr>
        <w:widowControl/>
        <w:spacing w:line="360" w:lineRule="auto"/>
        <w:ind w:firstLine="480" w:firstLineChars="200"/>
        <w:jc w:val="left"/>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提供纸质鉴定报告4份，电子档1份。</w:t>
      </w:r>
    </w:p>
    <w:p w14:paraId="53AFE4CC">
      <w:pPr>
        <w:widowControl/>
        <w:spacing w:line="360" w:lineRule="auto"/>
        <w:ind w:firstLine="480" w:firstLineChars="200"/>
        <w:jc w:val="left"/>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其他未尽事宜以合同条款为准。</w:t>
      </w:r>
    </w:p>
    <w:p w14:paraId="4A52C092">
      <w:pPr>
        <w:widowControl/>
        <w:spacing w:line="360" w:lineRule="auto"/>
        <w:ind w:firstLine="480" w:firstLineChars="200"/>
        <w:jc w:val="left"/>
        <w:rPr>
          <w:rFonts w:hint="eastAsia" w:ascii="仿宋" w:hAnsi="仿宋" w:eastAsia="仿宋" w:cs="仿宋"/>
          <w:b w:val="0"/>
          <w:bCs w:val="0"/>
          <w:sz w:val="24"/>
          <w:szCs w:val="24"/>
        </w:rPr>
      </w:pPr>
      <w:r>
        <w:rPr>
          <w:rFonts w:hint="eastAsia" w:ascii="仿宋" w:hAnsi="仿宋" w:eastAsia="仿宋" w:cs="仿宋"/>
          <w:b w:val="0"/>
          <w:bCs w:val="0"/>
          <w:sz w:val="24"/>
          <w:szCs w:val="24"/>
        </w:rPr>
        <w:t>（</w:t>
      </w:r>
      <w:r>
        <w:rPr>
          <w:rFonts w:hint="eastAsia" w:ascii="仿宋" w:hAnsi="仿宋" w:eastAsia="仿宋" w:cs="仿宋"/>
          <w:b w:val="0"/>
          <w:bCs w:val="0"/>
          <w:sz w:val="24"/>
          <w:szCs w:val="24"/>
          <w:lang w:val="en-US" w:eastAsia="zh-CN"/>
        </w:rPr>
        <w:t>三</w:t>
      </w:r>
      <w:r>
        <w:rPr>
          <w:rFonts w:hint="eastAsia" w:ascii="仿宋" w:hAnsi="仿宋" w:eastAsia="仿宋" w:cs="仿宋"/>
          <w:b w:val="0"/>
          <w:bCs w:val="0"/>
          <w:sz w:val="24"/>
          <w:szCs w:val="24"/>
        </w:rPr>
        <w:t>）</w:t>
      </w:r>
      <w:r>
        <w:rPr>
          <w:rFonts w:hint="eastAsia" w:ascii="仿宋" w:hAnsi="仿宋" w:eastAsia="仿宋" w:cs="仿宋"/>
          <w:b w:val="0"/>
          <w:bCs w:val="0"/>
          <w:sz w:val="24"/>
          <w:szCs w:val="24"/>
          <w:lang w:val="en-US" w:eastAsia="zh-CN"/>
        </w:rPr>
        <w:t>其他</w:t>
      </w:r>
      <w:r>
        <w:rPr>
          <w:rFonts w:hint="eastAsia" w:ascii="仿宋" w:hAnsi="仿宋" w:eastAsia="仿宋" w:cs="仿宋"/>
          <w:b w:val="0"/>
          <w:bCs w:val="0"/>
          <w:sz w:val="24"/>
          <w:szCs w:val="24"/>
        </w:rPr>
        <w:t>要求</w:t>
      </w:r>
    </w:p>
    <w:p w14:paraId="7730707D">
      <w:pPr>
        <w:widowControl/>
        <w:spacing w:line="360" w:lineRule="auto"/>
        <w:ind w:firstLine="480" w:firstLineChars="200"/>
        <w:jc w:val="left"/>
        <w:rPr>
          <w:rFonts w:hint="eastAsia" w:ascii="仿宋" w:hAnsi="仿宋" w:eastAsia="仿宋" w:cs="仿宋"/>
          <w:b w:val="0"/>
          <w:bCs w:val="0"/>
          <w:sz w:val="24"/>
          <w:szCs w:val="24"/>
        </w:rPr>
      </w:pPr>
      <w:r>
        <w:rPr>
          <w:rFonts w:hint="eastAsia" w:ascii="仿宋" w:hAnsi="仿宋" w:eastAsia="仿宋" w:cs="仿宋"/>
          <w:b w:val="0"/>
          <w:bCs w:val="0"/>
          <w:sz w:val="24"/>
          <w:szCs w:val="24"/>
          <w:lang w:val="en-US" w:eastAsia="zh-CN"/>
        </w:rPr>
        <w:t>（1）质量要求：</w:t>
      </w:r>
      <w:r>
        <w:rPr>
          <w:rFonts w:hint="eastAsia" w:ascii="仿宋" w:hAnsi="仿宋" w:eastAsia="仿宋" w:cs="仿宋"/>
          <w:b w:val="0"/>
          <w:bCs w:val="0"/>
          <w:sz w:val="24"/>
          <w:szCs w:val="24"/>
        </w:rPr>
        <w:t>供应商应根据国家和省、市有关法规、政策、文件，以及有关现行规范标准规定，科学、客观、公正地开展安全鉴定工作，按采购人的要求，按时保质保量提供《</w:t>
      </w:r>
      <w:r>
        <w:rPr>
          <w:rFonts w:hint="eastAsia" w:ascii="仿宋" w:hAnsi="仿宋" w:eastAsia="仿宋" w:cs="仿宋"/>
          <w:b w:val="0"/>
          <w:bCs w:val="0"/>
          <w:sz w:val="24"/>
          <w:szCs w:val="24"/>
          <w:lang w:eastAsia="zh-CN"/>
        </w:rPr>
        <w:t>建筑安全鉴定和抗震鉴定</w:t>
      </w:r>
      <w:r>
        <w:rPr>
          <w:rFonts w:hint="eastAsia" w:ascii="仿宋" w:hAnsi="仿宋" w:eastAsia="仿宋" w:cs="仿宋"/>
          <w:b w:val="0"/>
          <w:bCs w:val="0"/>
          <w:sz w:val="24"/>
          <w:szCs w:val="24"/>
        </w:rPr>
        <w:t>报告》（含鉴定结论、加固意见、警示意见），并对报告的真实性、准确性、完整性和合法性负责。对三年内无人为不当行为及不可抗力的自然因素引起发生安全事故，复审和抽查中发现有重大质量问题或较大安全问题的房屋，成交供应商房屋鉴定结论却为安全（A或B级）；以及因项目安全鉴定结论不实，引起诉讼和纠纷的，成交供应商须承担相关法律责任、安全事故民事赔偿并接受采购人作出的通报批评。</w:t>
      </w:r>
    </w:p>
    <w:p w14:paraId="1B404929">
      <w:pPr>
        <w:widowControl/>
        <w:spacing w:line="360" w:lineRule="auto"/>
        <w:ind w:firstLine="480" w:firstLineChars="200"/>
        <w:jc w:val="left"/>
        <w:rPr>
          <w:rFonts w:hint="eastAsia" w:ascii="仿宋" w:hAnsi="仿宋" w:eastAsia="仿宋" w:cs="仿宋"/>
          <w:b w:val="0"/>
          <w:bCs w:val="0"/>
          <w:sz w:val="24"/>
          <w:szCs w:val="24"/>
        </w:rPr>
      </w:pPr>
      <w:r>
        <w:rPr>
          <w:rFonts w:hint="eastAsia" w:ascii="仿宋" w:hAnsi="仿宋" w:eastAsia="仿宋" w:cs="仿宋"/>
          <w:b w:val="0"/>
          <w:bCs w:val="0"/>
          <w:sz w:val="24"/>
          <w:szCs w:val="24"/>
          <w:lang w:val="en-US" w:eastAsia="zh-CN"/>
        </w:rPr>
        <w:t>（2）</w:t>
      </w:r>
      <w:r>
        <w:rPr>
          <w:rFonts w:hint="eastAsia" w:ascii="仿宋" w:hAnsi="仿宋" w:eastAsia="仿宋" w:cs="仿宋"/>
          <w:b w:val="0"/>
          <w:bCs w:val="0"/>
          <w:sz w:val="24"/>
          <w:szCs w:val="24"/>
        </w:rPr>
        <w:t>安全要求：本项目服务过程中的相关安全责任由成交供应商自行承担。</w:t>
      </w:r>
    </w:p>
    <w:p w14:paraId="61B42D5E">
      <w:pPr>
        <w:widowControl/>
        <w:spacing w:line="360" w:lineRule="auto"/>
        <w:ind w:firstLine="480" w:firstLineChars="200"/>
        <w:jc w:val="left"/>
        <w:rPr>
          <w:rFonts w:hint="eastAsia" w:ascii="仿宋" w:hAnsi="仿宋" w:eastAsia="仿宋" w:cs="仿宋"/>
          <w:b w:val="0"/>
          <w:bCs w:val="0"/>
          <w:sz w:val="24"/>
          <w:szCs w:val="24"/>
        </w:rPr>
      </w:pPr>
      <w:r>
        <w:rPr>
          <w:rFonts w:hint="eastAsia" w:ascii="仿宋" w:hAnsi="仿宋" w:eastAsia="仿宋" w:cs="仿宋"/>
          <w:b w:val="0"/>
          <w:bCs w:val="0"/>
          <w:sz w:val="24"/>
          <w:szCs w:val="24"/>
          <w:lang w:val="en-US" w:eastAsia="zh-CN"/>
        </w:rPr>
        <w:t>（3）</w:t>
      </w:r>
      <w:r>
        <w:rPr>
          <w:rFonts w:hint="eastAsia" w:ascii="仿宋" w:hAnsi="仿宋" w:eastAsia="仿宋" w:cs="仿宋"/>
          <w:b w:val="0"/>
          <w:bCs w:val="0"/>
          <w:sz w:val="24"/>
          <w:szCs w:val="24"/>
        </w:rPr>
        <w:t>人员要求：供应商须为本项目配备相关专业技术人员，满足本项目实际工作需要。</w:t>
      </w:r>
    </w:p>
    <w:p w14:paraId="2D7253E9">
      <w:pPr>
        <w:widowControl/>
        <w:spacing w:line="360" w:lineRule="auto"/>
        <w:ind w:firstLine="480" w:firstLineChars="200"/>
        <w:jc w:val="left"/>
        <w:rPr>
          <w:rFonts w:hint="eastAsia" w:ascii="仿宋" w:hAnsi="仿宋" w:eastAsia="仿宋" w:cs="仿宋"/>
          <w:b w:val="0"/>
          <w:bCs w:val="0"/>
          <w:sz w:val="24"/>
          <w:szCs w:val="24"/>
        </w:rPr>
      </w:pPr>
      <w:r>
        <w:rPr>
          <w:rFonts w:hint="eastAsia" w:ascii="仿宋" w:hAnsi="仿宋" w:eastAsia="仿宋" w:cs="仿宋"/>
          <w:b w:val="0"/>
          <w:bCs w:val="0"/>
          <w:sz w:val="24"/>
          <w:szCs w:val="24"/>
          <w:lang w:val="en-US" w:eastAsia="zh-CN"/>
        </w:rPr>
        <w:t>（4）</w:t>
      </w:r>
      <w:r>
        <w:rPr>
          <w:rFonts w:hint="eastAsia" w:ascii="仿宋" w:hAnsi="仿宋" w:eastAsia="仿宋" w:cs="仿宋"/>
          <w:b w:val="0"/>
          <w:bCs w:val="0"/>
          <w:sz w:val="24"/>
          <w:szCs w:val="24"/>
        </w:rPr>
        <w:t>设施设备要求：供应商须为本项目配备所需的相关设施设备，满足本项目实际工作需要。</w:t>
      </w:r>
    </w:p>
    <w:p w14:paraId="2609048F">
      <w:pPr>
        <w:widowControl/>
        <w:numPr>
          <w:ilvl w:val="-1"/>
          <w:numId w:val="0"/>
        </w:numPr>
        <w:spacing w:line="360" w:lineRule="auto"/>
        <w:ind w:firstLine="480" w:firstLineChars="200"/>
        <w:jc w:val="left"/>
        <w:rPr>
          <w:rFonts w:hint="eastAsia" w:ascii="仿宋" w:hAnsi="仿宋" w:eastAsia="仿宋" w:cs="仿宋"/>
          <w:b w:val="0"/>
          <w:bCs w:val="0"/>
          <w:sz w:val="24"/>
          <w:szCs w:val="24"/>
        </w:rPr>
      </w:pPr>
      <w:r>
        <w:rPr>
          <w:rFonts w:hint="eastAsia" w:ascii="仿宋" w:hAnsi="仿宋" w:eastAsia="仿宋" w:cs="仿宋"/>
          <w:b w:val="0"/>
          <w:bCs w:val="0"/>
          <w:sz w:val="24"/>
          <w:szCs w:val="24"/>
          <w:lang w:eastAsia="zh-CN"/>
        </w:rPr>
        <w:t>（</w:t>
      </w:r>
      <w:r>
        <w:rPr>
          <w:rFonts w:hint="eastAsia" w:ascii="仿宋" w:hAnsi="仿宋" w:eastAsia="仿宋" w:cs="仿宋"/>
          <w:b w:val="0"/>
          <w:bCs w:val="0"/>
          <w:sz w:val="24"/>
          <w:szCs w:val="24"/>
          <w:lang w:val="en-US" w:eastAsia="zh-CN"/>
        </w:rPr>
        <w:t>5）</w:t>
      </w:r>
      <w:r>
        <w:rPr>
          <w:rFonts w:hint="eastAsia" w:ascii="仿宋" w:hAnsi="仿宋" w:eastAsia="仿宋" w:cs="仿宋"/>
          <w:b w:val="0"/>
          <w:bCs w:val="0"/>
          <w:sz w:val="24"/>
          <w:szCs w:val="24"/>
        </w:rPr>
        <w:t>服务响应时间要求：在本项目服务期内，若采购人有服务需求，供应商须在</w:t>
      </w:r>
      <w:r>
        <w:rPr>
          <w:rFonts w:hint="eastAsia" w:ascii="仿宋" w:hAnsi="仿宋" w:eastAsia="仿宋" w:cs="仿宋"/>
          <w:b w:val="0"/>
          <w:bCs w:val="0"/>
          <w:sz w:val="24"/>
          <w:szCs w:val="24"/>
          <w:lang w:val="en-US" w:eastAsia="zh-CN"/>
        </w:rPr>
        <w:t>4</w:t>
      </w:r>
      <w:r>
        <w:rPr>
          <w:rFonts w:hint="eastAsia" w:ascii="仿宋" w:hAnsi="仿宋" w:eastAsia="仿宋" w:cs="仿宋"/>
          <w:b w:val="0"/>
          <w:bCs w:val="0"/>
          <w:sz w:val="24"/>
          <w:szCs w:val="24"/>
        </w:rPr>
        <w:t>小时内响应，</w:t>
      </w:r>
      <w:r>
        <w:rPr>
          <w:rFonts w:hint="eastAsia" w:ascii="仿宋" w:hAnsi="仿宋" w:eastAsia="仿宋" w:cs="仿宋"/>
          <w:b w:val="0"/>
          <w:bCs w:val="0"/>
          <w:sz w:val="24"/>
          <w:szCs w:val="24"/>
          <w:lang w:val="en-US" w:eastAsia="zh-CN"/>
        </w:rPr>
        <w:t>24</w:t>
      </w:r>
      <w:r>
        <w:rPr>
          <w:rFonts w:hint="eastAsia" w:ascii="仿宋" w:hAnsi="仿宋" w:eastAsia="仿宋" w:cs="仿宋"/>
          <w:b w:val="0"/>
          <w:bCs w:val="0"/>
          <w:sz w:val="24"/>
          <w:szCs w:val="24"/>
        </w:rPr>
        <w:t>小时内到达采购人指定现场进行沟通工作。</w:t>
      </w:r>
    </w:p>
    <w:p w14:paraId="2B6B53CC">
      <w:pPr>
        <w:numPr>
          <w:ilvl w:val="-1"/>
          <w:numId w:val="0"/>
        </w:numPr>
        <w:spacing w:line="360" w:lineRule="auto"/>
        <w:ind w:firstLine="480" w:firstLineChars="200"/>
        <w:rPr>
          <w:rFonts w:hint="eastAsia" w:ascii="仿宋" w:hAnsi="仿宋" w:eastAsia="仿宋" w:cs="仿宋"/>
          <w:b w:val="0"/>
          <w:spacing w:val="0"/>
          <w:sz w:val="24"/>
          <w:szCs w:val="24"/>
          <w:lang w:eastAsia="zh-CN"/>
        </w:rPr>
      </w:pPr>
      <w:r>
        <w:rPr>
          <w:rFonts w:hint="eastAsia" w:ascii="仿宋" w:hAnsi="仿宋" w:eastAsia="仿宋" w:cs="仿宋"/>
          <w:b w:val="0"/>
          <w:bCs w:val="0"/>
          <w:sz w:val="24"/>
          <w:szCs w:val="24"/>
          <w:lang w:eastAsia="zh-CN"/>
        </w:rPr>
        <w:t>（</w:t>
      </w:r>
      <w:r>
        <w:rPr>
          <w:rFonts w:hint="eastAsia" w:ascii="仿宋" w:hAnsi="仿宋" w:eastAsia="仿宋" w:cs="仿宋"/>
          <w:b w:val="0"/>
          <w:bCs w:val="0"/>
          <w:sz w:val="24"/>
          <w:szCs w:val="24"/>
          <w:lang w:val="en-US" w:eastAsia="zh-CN"/>
        </w:rPr>
        <w:t>6）</w:t>
      </w:r>
      <w:r>
        <w:rPr>
          <w:rFonts w:hint="eastAsia" w:ascii="仿宋" w:hAnsi="仿宋" w:eastAsia="仿宋" w:cs="仿宋"/>
          <w:b w:val="0"/>
          <w:bCs w:val="0"/>
          <w:spacing w:val="0"/>
          <w:sz w:val="24"/>
          <w:szCs w:val="24"/>
        </w:rPr>
        <w:t>成果归属和保密要求</w:t>
      </w:r>
      <w:r>
        <w:rPr>
          <w:rFonts w:hint="eastAsia" w:ascii="仿宋" w:hAnsi="仿宋" w:eastAsia="仿宋" w:cs="仿宋"/>
          <w:b w:val="0"/>
          <w:bCs w:val="0"/>
          <w:spacing w:val="0"/>
          <w:sz w:val="24"/>
          <w:szCs w:val="24"/>
          <w:lang w:eastAsia="zh-CN"/>
        </w:rPr>
        <w:t>：</w:t>
      </w:r>
    </w:p>
    <w:p w14:paraId="2F01B23A">
      <w:pPr>
        <w:spacing w:line="360" w:lineRule="auto"/>
        <w:ind w:firstLine="480" w:firstLineChars="200"/>
        <w:rPr>
          <w:rFonts w:hint="eastAsia" w:ascii="仿宋" w:hAnsi="仿宋" w:eastAsia="仿宋" w:cs="仿宋"/>
          <w:bCs/>
          <w:kern w:val="0"/>
          <w:sz w:val="24"/>
          <w:szCs w:val="22"/>
        </w:rPr>
      </w:pPr>
      <w:r>
        <w:rPr>
          <w:rFonts w:hint="eastAsia" w:ascii="仿宋" w:hAnsi="仿宋" w:eastAsia="仿宋" w:cs="仿宋"/>
          <w:b w:val="0"/>
          <w:bCs w:val="0"/>
          <w:sz w:val="24"/>
          <w:szCs w:val="24"/>
          <w:lang w:val="en-US" w:eastAsia="zh-CN"/>
        </w:rPr>
        <w:t>①</w:t>
      </w:r>
      <w:r>
        <w:rPr>
          <w:rFonts w:hint="eastAsia" w:ascii="仿宋" w:hAnsi="仿宋" w:eastAsia="仿宋" w:cs="仿宋"/>
          <w:bCs/>
          <w:kern w:val="0"/>
          <w:sz w:val="24"/>
          <w:szCs w:val="22"/>
        </w:rPr>
        <w:t>本项目的所有成果著作权等知识产权和所有权益归采购人所有。未经采购人同意，成交供应商不得以任何形式将本项目成果或相关信息引用、发表、复制、传播、以及供第三方使用等，否则由此产生的后果由成交供应商全权负责，且采购人有权追究成交供应商的违约责任。</w:t>
      </w:r>
    </w:p>
    <w:p w14:paraId="5455DE11">
      <w:pPr>
        <w:spacing w:line="360" w:lineRule="auto"/>
        <w:ind w:firstLine="480" w:firstLineChars="200"/>
        <w:rPr>
          <w:rFonts w:hint="eastAsia" w:ascii="仿宋" w:hAnsi="仿宋" w:eastAsia="仿宋" w:cs="仿宋"/>
          <w:bCs/>
          <w:kern w:val="0"/>
          <w:sz w:val="24"/>
          <w:szCs w:val="22"/>
        </w:rPr>
      </w:pPr>
      <w:r>
        <w:rPr>
          <w:rFonts w:hint="eastAsia" w:ascii="仿宋" w:hAnsi="仿宋" w:eastAsia="仿宋" w:cs="仿宋"/>
          <w:b w:val="0"/>
          <w:bCs w:val="0"/>
          <w:sz w:val="24"/>
          <w:szCs w:val="24"/>
          <w:lang w:val="en-US" w:eastAsia="zh-CN"/>
        </w:rPr>
        <w:t>②</w:t>
      </w:r>
      <w:r>
        <w:rPr>
          <w:rFonts w:hint="eastAsia" w:ascii="仿宋" w:hAnsi="仿宋" w:eastAsia="仿宋" w:cs="仿宋"/>
          <w:bCs/>
          <w:kern w:val="0"/>
          <w:sz w:val="24"/>
          <w:szCs w:val="22"/>
        </w:rPr>
        <w:t>采购人引用成交供应商的工作成果所完成的新的技术成果，属于采购人所有，采购人可依法享有就该项技术成果取得的经济权利、著作权等知识产权权利和其他合法权利。</w:t>
      </w:r>
    </w:p>
    <w:p w14:paraId="1E72EC24">
      <w:pPr>
        <w:spacing w:line="360" w:lineRule="auto"/>
        <w:ind w:firstLine="480" w:firstLineChars="200"/>
        <w:rPr>
          <w:rFonts w:hint="eastAsia" w:ascii="仿宋" w:hAnsi="仿宋" w:eastAsia="仿宋" w:cs="仿宋"/>
          <w:bCs/>
          <w:kern w:val="0"/>
          <w:sz w:val="24"/>
          <w:szCs w:val="22"/>
        </w:rPr>
      </w:pPr>
      <w:r>
        <w:rPr>
          <w:rFonts w:hint="eastAsia" w:ascii="仿宋" w:hAnsi="仿宋" w:eastAsia="仿宋" w:cs="仿宋"/>
          <w:b w:val="0"/>
          <w:bCs w:val="0"/>
          <w:sz w:val="24"/>
          <w:szCs w:val="24"/>
          <w:lang w:val="en-US" w:eastAsia="zh-CN"/>
        </w:rPr>
        <w:t>③</w:t>
      </w:r>
      <w:r>
        <w:rPr>
          <w:rFonts w:hint="eastAsia" w:ascii="仿宋" w:hAnsi="仿宋" w:eastAsia="仿宋" w:cs="仿宋"/>
          <w:bCs/>
          <w:kern w:val="0"/>
          <w:sz w:val="24"/>
          <w:szCs w:val="22"/>
        </w:rPr>
        <w:t>成交供应商对采购人所提供的所有相关资料、数据，未经采购人书面同意不得向任何第三人泄露，且保密责任不因合同的终止或解除而失效。如采购人提出要求，成交供应商须无条件与采购人签订保密协议。</w:t>
      </w:r>
    </w:p>
    <w:p w14:paraId="75532010">
      <w:pPr>
        <w:pStyle w:val="4"/>
        <w:numPr>
          <w:ilvl w:val="-1"/>
          <w:numId w:val="0"/>
        </w:numPr>
        <w:ind w:left="1132" w:leftChars="539" w:firstLine="0" w:firstLineChars="0"/>
        <w:rPr>
          <w:rFonts w:hint="eastAsia"/>
        </w:rPr>
      </w:pPr>
    </w:p>
    <w:p w14:paraId="4498594D">
      <w:pPr>
        <w:widowControl/>
        <w:spacing w:line="360" w:lineRule="auto"/>
        <w:jc w:val="left"/>
        <w:rPr>
          <w:rFonts w:hint="eastAsia" w:ascii="仿宋" w:hAnsi="仿宋" w:eastAsia="仿宋" w:cs="仿宋"/>
          <w:sz w:val="34"/>
          <w:szCs w:val="34"/>
        </w:rPr>
      </w:pPr>
      <w:r>
        <w:rPr>
          <w:rFonts w:hint="eastAsia" w:ascii="仿宋" w:hAnsi="仿宋" w:eastAsia="仿宋" w:cs="仿宋"/>
          <w:b/>
          <w:bCs/>
          <w:color w:val="000000"/>
          <w:kern w:val="0"/>
          <w:sz w:val="28"/>
          <w:szCs w:val="28"/>
          <w:shd w:val="clear" w:color="auto" w:fill="FFFFFF"/>
          <w:lang w:bidi="ar"/>
        </w:rPr>
        <w:t>四、商务要求</w:t>
      </w:r>
    </w:p>
    <w:p w14:paraId="23A6BC2F">
      <w:pPr>
        <w:widowControl/>
        <w:numPr>
          <w:ilvl w:val="255"/>
          <w:numId w:val="0"/>
        </w:numPr>
        <w:spacing w:line="360" w:lineRule="auto"/>
        <w:ind w:firstLine="480" w:firstLineChars="200"/>
        <w:jc w:val="left"/>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1、履约期限：中选人应当自合同签订之日起的【</w:t>
      </w:r>
      <w:r>
        <w:rPr>
          <w:rFonts w:hint="eastAsia" w:ascii="仿宋" w:hAnsi="仿宋" w:eastAsia="仿宋" w:cs="仿宋"/>
          <w:color w:val="000000"/>
          <w:kern w:val="0"/>
          <w:sz w:val="24"/>
          <w:szCs w:val="24"/>
          <w:lang w:val="en-US" w:eastAsia="zh-CN" w:bidi="ar"/>
        </w:rPr>
        <w:t>15</w:t>
      </w:r>
      <w:r>
        <w:rPr>
          <w:rFonts w:hint="eastAsia" w:ascii="仿宋" w:hAnsi="仿宋" w:eastAsia="仿宋" w:cs="仿宋"/>
          <w:color w:val="000000"/>
          <w:kern w:val="0"/>
          <w:sz w:val="24"/>
          <w:szCs w:val="24"/>
          <w:lang w:bidi="ar"/>
        </w:rPr>
        <w:t>】日内完成</w:t>
      </w:r>
      <w:r>
        <w:rPr>
          <w:rFonts w:hint="eastAsia" w:ascii="仿宋" w:hAnsi="仿宋" w:eastAsia="仿宋" w:cs="仿宋"/>
          <w:color w:val="000000"/>
          <w:kern w:val="0"/>
          <w:sz w:val="24"/>
          <w:szCs w:val="24"/>
          <w:lang w:val="en-US" w:eastAsia="zh-CN" w:bidi="ar"/>
        </w:rPr>
        <w:t>采购人指定</w:t>
      </w:r>
      <w:r>
        <w:rPr>
          <w:rFonts w:hint="eastAsia" w:ascii="仿宋" w:hAnsi="仿宋" w:eastAsia="仿宋" w:cs="仿宋"/>
          <w:color w:val="000000"/>
          <w:kern w:val="0"/>
          <w:sz w:val="24"/>
          <w:szCs w:val="24"/>
          <w:lang w:bidi="ar"/>
        </w:rPr>
        <w:t>项目</w:t>
      </w:r>
      <w:r>
        <w:rPr>
          <w:rFonts w:hint="eastAsia" w:ascii="仿宋" w:hAnsi="仿宋" w:eastAsia="仿宋" w:cs="仿宋"/>
          <w:color w:val="000000"/>
          <w:kern w:val="0"/>
          <w:sz w:val="24"/>
          <w:szCs w:val="24"/>
          <w:lang w:eastAsia="zh-CN" w:bidi="ar"/>
        </w:rPr>
        <w:t>建筑安全鉴定和抗震鉴定</w:t>
      </w:r>
      <w:r>
        <w:rPr>
          <w:rFonts w:hint="eastAsia" w:ascii="仿宋" w:hAnsi="仿宋" w:eastAsia="仿宋" w:cs="仿宋"/>
          <w:color w:val="000000"/>
          <w:kern w:val="0"/>
          <w:sz w:val="24"/>
          <w:szCs w:val="24"/>
          <w:lang w:bidi="ar"/>
        </w:rPr>
        <w:t>并出具正式的鉴定报告。</w:t>
      </w:r>
    </w:p>
    <w:p w14:paraId="3FBDD544">
      <w:pPr>
        <w:widowControl/>
        <w:spacing w:line="360" w:lineRule="auto"/>
        <w:ind w:firstLine="480" w:firstLineChars="200"/>
        <w:jc w:val="left"/>
        <w:rPr>
          <w:rFonts w:hint="eastAsia" w:ascii="仿宋" w:hAnsi="仿宋" w:eastAsia="仿宋" w:cs="仿宋"/>
          <w:sz w:val="34"/>
          <w:szCs w:val="34"/>
        </w:rPr>
      </w:pPr>
      <w:r>
        <w:rPr>
          <w:rFonts w:hint="eastAsia" w:ascii="仿宋" w:hAnsi="仿宋" w:eastAsia="仿宋" w:cs="仿宋"/>
          <w:color w:val="000000"/>
          <w:kern w:val="0"/>
          <w:sz w:val="24"/>
          <w:szCs w:val="24"/>
          <w:lang w:bidi="ar"/>
        </w:rPr>
        <w:t>2、付款方式：</w:t>
      </w:r>
      <w:r>
        <w:rPr>
          <w:rFonts w:hint="eastAsia" w:ascii="仿宋" w:hAnsi="仿宋" w:eastAsia="仿宋" w:cs="仿宋"/>
          <w:color w:val="000000"/>
          <w:kern w:val="0"/>
          <w:sz w:val="24"/>
          <w:szCs w:val="24"/>
          <w:lang w:val="en-US" w:eastAsia="zh-CN" w:bidi="ar"/>
        </w:rPr>
        <w:t>服务机构向采购方提交单个项目正式盖章纸质版检测鉴定报告并开具增值税专用发票后10个工作日内支付至100%。合同内子项目分别结算，实际结算金额以最终完成单个子项目的建筑物屋顶面积计算。</w:t>
      </w:r>
      <w:r>
        <w:rPr>
          <w:rFonts w:hint="eastAsia" w:ascii="仿宋" w:hAnsi="仿宋" w:eastAsia="仿宋" w:cs="仿宋"/>
          <w:color w:val="000000"/>
          <w:kern w:val="0"/>
          <w:sz w:val="24"/>
          <w:szCs w:val="24"/>
          <w:lang w:bidi="ar"/>
        </w:rPr>
        <w:t xml:space="preserve"> </w:t>
      </w:r>
    </w:p>
    <w:p w14:paraId="70AB70C9">
      <w:pPr>
        <w:widowControl/>
        <w:spacing w:line="360" w:lineRule="auto"/>
        <w:ind w:firstLine="480" w:firstLineChars="200"/>
        <w:jc w:val="left"/>
        <w:rPr>
          <w:rFonts w:hint="eastAsia" w:ascii="仿宋" w:hAnsi="仿宋" w:eastAsia="仿宋" w:cs="仿宋"/>
          <w:b/>
          <w:bCs/>
          <w:sz w:val="24"/>
          <w:szCs w:val="24"/>
        </w:rPr>
      </w:pPr>
      <w:r>
        <w:rPr>
          <w:rFonts w:hint="eastAsia" w:ascii="仿宋" w:hAnsi="仿宋" w:eastAsia="仿宋" w:cs="仿宋"/>
          <w:color w:val="000000"/>
          <w:kern w:val="0"/>
          <w:sz w:val="24"/>
          <w:szCs w:val="24"/>
          <w:lang w:bidi="ar"/>
        </w:rPr>
        <w:t>3、未尽事宜合同约定。</w:t>
      </w:r>
    </w:p>
    <w:p w14:paraId="7C12BC1D">
      <w:pPr>
        <w:widowControl/>
        <w:outlineLvl w:val="0"/>
      </w:pPr>
      <w:bookmarkStart w:id="86" w:name="_Toc23079"/>
      <w:bookmarkStart w:id="87" w:name="_Toc26997"/>
      <w:r>
        <w:rPr>
          <w:rFonts w:hint="eastAsia"/>
        </w:rPr>
        <w:t>注：上述要求为实质性要求，申请人必须满足，否则将作无效响应处理</w:t>
      </w:r>
      <w:r>
        <w:rPr>
          <w:rFonts w:hint="eastAsia"/>
          <w:lang w:eastAsia="zh-CN"/>
        </w:rPr>
        <w:t>；</w:t>
      </w:r>
      <w:r>
        <w:rPr>
          <w:rFonts w:hint="eastAsia"/>
          <w:lang w:val="en-US" w:eastAsia="zh-CN"/>
        </w:rPr>
        <w:t>上述要求须符合国家相关规范、标准及行业要求。</w:t>
      </w:r>
      <w:bookmarkEnd w:id="86"/>
      <w:bookmarkEnd w:id="87"/>
    </w:p>
    <w:p w14:paraId="75C7905B">
      <w:pPr>
        <w:rPr>
          <w:rFonts w:hint="eastAsia" w:ascii="仿宋" w:hAnsi="仿宋" w:eastAsia="仿宋" w:cs="仿宋"/>
          <w:b/>
          <w:bCs/>
          <w:sz w:val="36"/>
          <w:szCs w:val="36"/>
        </w:rPr>
        <w:sectPr>
          <w:pgSz w:w="12242" w:h="15842"/>
          <w:pgMar w:top="1440" w:right="1800" w:bottom="1440" w:left="1800" w:header="851" w:footer="992" w:gutter="0"/>
          <w:cols w:space="425" w:num="1"/>
          <w:docGrid w:type="lines" w:linePitch="312" w:charSpace="0"/>
        </w:sectPr>
      </w:pPr>
    </w:p>
    <w:p w14:paraId="03F9DB96">
      <w:pPr>
        <w:pStyle w:val="14"/>
        <w:widowControl w:val="0"/>
        <w:autoSpaceDE w:val="0"/>
        <w:spacing w:before="0" w:beforeAutospacing="0" w:after="0" w:afterAutospacing="0" w:line="440" w:lineRule="exact"/>
        <w:ind w:firstLine="470" w:firstLineChars="195"/>
        <w:jc w:val="both"/>
        <w:rPr>
          <w:rFonts w:hint="eastAsia" w:ascii="仿宋" w:hAnsi="仿宋" w:eastAsia="仿宋" w:cs="仿宋"/>
          <w:b/>
          <w:szCs w:val="24"/>
        </w:rPr>
      </w:pPr>
    </w:p>
    <w:p w14:paraId="2369CBF5">
      <w:pPr>
        <w:pStyle w:val="3"/>
        <w:widowControl/>
        <w:numPr>
          <w:ilvl w:val="2"/>
          <w:numId w:val="0"/>
        </w:numPr>
        <w:spacing w:after="156"/>
        <w:ind w:left="870" w:leftChars="70"/>
        <w:jc w:val="center"/>
        <w:rPr>
          <w:rFonts w:hint="eastAsia" w:ascii="仿宋" w:hAnsi="仿宋" w:eastAsia="仿宋" w:cs="仿宋"/>
          <w:b/>
          <w:bCs/>
          <w:sz w:val="36"/>
          <w:szCs w:val="36"/>
        </w:rPr>
      </w:pPr>
      <w:bookmarkStart w:id="88" w:name="_Toc18720"/>
      <w:bookmarkStart w:id="89" w:name="_Toc31730"/>
      <w:bookmarkStart w:id="90" w:name="_Toc25069"/>
      <w:r>
        <w:rPr>
          <w:rFonts w:hint="eastAsia" w:ascii="仿宋" w:hAnsi="仿宋" w:eastAsia="仿宋" w:cs="仿宋"/>
          <w:b/>
          <w:bCs/>
          <w:sz w:val="36"/>
          <w:szCs w:val="36"/>
        </w:rPr>
        <w:t>第六章  响应文件格式</w:t>
      </w:r>
      <w:bookmarkEnd w:id="88"/>
      <w:bookmarkEnd w:id="89"/>
      <w:bookmarkEnd w:id="90"/>
    </w:p>
    <w:p w14:paraId="2CC22DE7">
      <w:pPr>
        <w:spacing w:line="360" w:lineRule="auto"/>
        <w:ind w:firstLine="480" w:firstLineChars="200"/>
        <w:rPr>
          <w:rFonts w:hint="eastAsia" w:ascii="仿宋" w:hAnsi="仿宋" w:eastAsia="仿宋" w:cs="仿宋"/>
          <w:sz w:val="24"/>
          <w:szCs w:val="24"/>
        </w:rPr>
      </w:pPr>
      <w:bookmarkStart w:id="91" w:name="_Toc239648609"/>
      <w:r>
        <w:rPr>
          <w:rFonts w:hint="eastAsia" w:ascii="仿宋" w:hAnsi="仿宋" w:eastAsia="仿宋" w:cs="仿宋"/>
          <w:kern w:val="0"/>
          <w:sz w:val="24"/>
          <w:szCs w:val="24"/>
          <w:lang w:bidi="ar"/>
        </w:rPr>
        <w:t>一、本章所制响应文件格式，除格式中明确将该格式作为实质性要求的，一律不具有强制性。</w:t>
      </w:r>
      <w:bookmarkEnd w:id="91"/>
    </w:p>
    <w:p w14:paraId="3067BDBA">
      <w:pPr>
        <w:spacing w:line="36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二、本章所制响应文件格式有关表格中的备注栏，由申请人根据自身响应情况作解释性说明，不作为必填项。</w:t>
      </w:r>
    </w:p>
    <w:p w14:paraId="16E65500">
      <w:pPr>
        <w:spacing w:line="36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三、本章所制响应文件格式中需要填写的相关内容事项，可能会与本采购项目无关，在不改变响应文件原义、不影响本项目采购需求的情况下，申请人可以不予填写。</w:t>
      </w:r>
    </w:p>
    <w:p w14:paraId="1D579EF8">
      <w:pPr>
        <w:spacing w:line="360" w:lineRule="auto"/>
        <w:rPr>
          <w:rFonts w:hint="eastAsia" w:ascii="仿宋" w:hAnsi="仿宋" w:eastAsia="仿宋" w:cs="仿宋"/>
          <w:b/>
          <w:sz w:val="30"/>
          <w:szCs w:val="30"/>
        </w:rPr>
      </w:pPr>
      <w:r>
        <w:rPr>
          <w:rFonts w:hint="eastAsia" w:ascii="仿宋" w:hAnsi="仿宋" w:eastAsia="仿宋" w:cs="仿宋"/>
          <w:b/>
          <w:kern w:val="0"/>
          <w:sz w:val="30"/>
          <w:szCs w:val="30"/>
          <w:lang w:bidi="ar"/>
        </w:rPr>
        <w:t xml:space="preserve"> </w:t>
      </w:r>
    </w:p>
    <w:p w14:paraId="457A4BE3">
      <w:pPr>
        <w:pStyle w:val="14"/>
        <w:widowControl w:val="0"/>
        <w:spacing w:before="0" w:beforeAutospacing="0" w:after="0" w:afterAutospacing="0"/>
        <w:jc w:val="both"/>
        <w:rPr>
          <w:rFonts w:hint="eastAsia" w:ascii="仿宋" w:hAnsi="仿宋" w:eastAsia="仿宋" w:cs="仿宋"/>
          <w:b/>
          <w:sz w:val="30"/>
          <w:szCs w:val="30"/>
        </w:rPr>
      </w:pPr>
      <w:r>
        <w:rPr>
          <w:rFonts w:hint="eastAsia" w:ascii="仿宋" w:hAnsi="仿宋" w:eastAsia="仿宋" w:cs="仿宋"/>
          <w:b/>
          <w:sz w:val="30"/>
          <w:szCs w:val="30"/>
          <w:lang w:bidi="ar"/>
        </w:rPr>
        <w:t xml:space="preserve"> </w:t>
      </w:r>
    </w:p>
    <w:p w14:paraId="7FBE1B5A">
      <w:pPr>
        <w:pStyle w:val="14"/>
        <w:widowControl w:val="0"/>
        <w:spacing w:before="0" w:beforeAutospacing="0" w:after="0" w:afterAutospacing="0"/>
        <w:jc w:val="both"/>
        <w:rPr>
          <w:rFonts w:hint="eastAsia" w:ascii="仿宋" w:hAnsi="仿宋" w:eastAsia="仿宋" w:cs="仿宋"/>
          <w:b/>
          <w:sz w:val="30"/>
          <w:szCs w:val="30"/>
        </w:rPr>
      </w:pPr>
      <w:r>
        <w:rPr>
          <w:rFonts w:hint="eastAsia" w:ascii="仿宋" w:hAnsi="仿宋" w:eastAsia="仿宋" w:cs="仿宋"/>
          <w:b/>
          <w:sz w:val="30"/>
          <w:szCs w:val="30"/>
          <w:lang w:bidi="ar"/>
        </w:rPr>
        <w:t xml:space="preserve"> </w:t>
      </w:r>
    </w:p>
    <w:p w14:paraId="3B2C4E5F">
      <w:pPr>
        <w:pStyle w:val="14"/>
        <w:widowControl w:val="0"/>
        <w:spacing w:before="0" w:beforeAutospacing="0" w:after="0" w:afterAutospacing="0"/>
        <w:jc w:val="both"/>
        <w:rPr>
          <w:rFonts w:hint="eastAsia" w:ascii="仿宋" w:hAnsi="仿宋" w:eastAsia="仿宋" w:cs="仿宋"/>
          <w:b/>
          <w:sz w:val="30"/>
          <w:szCs w:val="30"/>
        </w:rPr>
      </w:pPr>
      <w:r>
        <w:rPr>
          <w:rFonts w:hint="eastAsia" w:ascii="仿宋" w:hAnsi="仿宋" w:eastAsia="仿宋" w:cs="仿宋"/>
          <w:b/>
          <w:sz w:val="30"/>
          <w:szCs w:val="30"/>
          <w:lang w:bidi="ar"/>
        </w:rPr>
        <w:t xml:space="preserve"> </w:t>
      </w:r>
    </w:p>
    <w:p w14:paraId="2DC763F6">
      <w:pPr>
        <w:pStyle w:val="14"/>
        <w:widowControl w:val="0"/>
        <w:spacing w:before="0" w:beforeAutospacing="0" w:after="0" w:afterAutospacing="0"/>
        <w:jc w:val="both"/>
        <w:rPr>
          <w:rFonts w:hint="eastAsia" w:ascii="仿宋" w:hAnsi="仿宋" w:eastAsia="仿宋" w:cs="仿宋"/>
          <w:b/>
          <w:sz w:val="30"/>
          <w:szCs w:val="30"/>
        </w:rPr>
      </w:pPr>
      <w:r>
        <w:rPr>
          <w:rFonts w:hint="eastAsia" w:ascii="仿宋" w:hAnsi="仿宋" w:eastAsia="仿宋" w:cs="仿宋"/>
          <w:b/>
          <w:sz w:val="30"/>
          <w:szCs w:val="30"/>
          <w:lang w:bidi="ar"/>
        </w:rPr>
        <w:t xml:space="preserve"> </w:t>
      </w:r>
    </w:p>
    <w:p w14:paraId="555298DA">
      <w:pPr>
        <w:pStyle w:val="14"/>
        <w:widowControl w:val="0"/>
        <w:spacing w:before="0" w:beforeAutospacing="0" w:after="0" w:afterAutospacing="0"/>
        <w:jc w:val="both"/>
        <w:rPr>
          <w:rFonts w:hint="eastAsia" w:ascii="仿宋" w:hAnsi="仿宋" w:eastAsia="仿宋" w:cs="仿宋"/>
          <w:b/>
          <w:sz w:val="30"/>
          <w:szCs w:val="30"/>
        </w:rPr>
      </w:pPr>
      <w:r>
        <w:rPr>
          <w:rFonts w:hint="eastAsia" w:ascii="仿宋" w:hAnsi="仿宋" w:eastAsia="仿宋" w:cs="仿宋"/>
          <w:b/>
          <w:sz w:val="30"/>
          <w:szCs w:val="30"/>
          <w:lang w:bidi="ar"/>
        </w:rPr>
        <w:t xml:space="preserve"> </w:t>
      </w:r>
    </w:p>
    <w:p w14:paraId="5CBEBDC8">
      <w:pPr>
        <w:pStyle w:val="14"/>
        <w:widowControl w:val="0"/>
        <w:spacing w:before="0" w:beforeAutospacing="0" w:after="0" w:afterAutospacing="0"/>
        <w:jc w:val="both"/>
        <w:rPr>
          <w:rFonts w:hint="eastAsia" w:ascii="仿宋" w:hAnsi="仿宋" w:eastAsia="仿宋" w:cs="仿宋"/>
          <w:b/>
          <w:sz w:val="30"/>
          <w:szCs w:val="30"/>
        </w:rPr>
      </w:pPr>
      <w:r>
        <w:rPr>
          <w:rFonts w:hint="eastAsia" w:ascii="仿宋" w:hAnsi="仿宋" w:eastAsia="仿宋" w:cs="仿宋"/>
          <w:b/>
          <w:sz w:val="30"/>
          <w:szCs w:val="30"/>
          <w:lang w:bidi="ar"/>
        </w:rPr>
        <w:t xml:space="preserve"> </w:t>
      </w:r>
    </w:p>
    <w:p w14:paraId="1C8392A7">
      <w:pPr>
        <w:pStyle w:val="14"/>
        <w:widowControl w:val="0"/>
        <w:spacing w:before="0" w:beforeAutospacing="0" w:after="0" w:afterAutospacing="0"/>
        <w:jc w:val="both"/>
        <w:rPr>
          <w:rFonts w:hint="eastAsia" w:ascii="仿宋" w:hAnsi="仿宋" w:eastAsia="仿宋" w:cs="仿宋"/>
          <w:b/>
          <w:sz w:val="30"/>
          <w:szCs w:val="30"/>
        </w:rPr>
      </w:pPr>
      <w:r>
        <w:rPr>
          <w:rFonts w:hint="eastAsia" w:ascii="仿宋" w:hAnsi="仿宋" w:eastAsia="仿宋" w:cs="仿宋"/>
          <w:b/>
          <w:sz w:val="30"/>
          <w:szCs w:val="30"/>
          <w:lang w:bidi="ar"/>
        </w:rPr>
        <w:t xml:space="preserve"> </w:t>
      </w:r>
    </w:p>
    <w:p w14:paraId="7E9DC0D8">
      <w:pPr>
        <w:pStyle w:val="14"/>
        <w:widowControl w:val="0"/>
        <w:spacing w:before="0" w:beforeAutospacing="0" w:after="0" w:afterAutospacing="0"/>
        <w:jc w:val="both"/>
        <w:rPr>
          <w:rFonts w:hint="eastAsia" w:ascii="仿宋" w:hAnsi="仿宋" w:eastAsia="仿宋" w:cs="仿宋"/>
          <w:b/>
          <w:sz w:val="30"/>
          <w:szCs w:val="30"/>
        </w:rPr>
      </w:pPr>
      <w:r>
        <w:rPr>
          <w:rFonts w:hint="eastAsia" w:ascii="仿宋" w:hAnsi="仿宋" w:eastAsia="仿宋" w:cs="仿宋"/>
          <w:b/>
          <w:sz w:val="30"/>
          <w:szCs w:val="30"/>
          <w:lang w:bidi="ar"/>
        </w:rPr>
        <w:t xml:space="preserve"> </w:t>
      </w:r>
    </w:p>
    <w:p w14:paraId="04FC16CF">
      <w:pPr>
        <w:pStyle w:val="14"/>
        <w:widowControl w:val="0"/>
        <w:spacing w:before="0" w:beforeAutospacing="0" w:after="0" w:afterAutospacing="0"/>
        <w:jc w:val="both"/>
        <w:rPr>
          <w:rFonts w:hint="eastAsia" w:ascii="仿宋" w:hAnsi="仿宋" w:eastAsia="仿宋" w:cs="仿宋"/>
          <w:b/>
          <w:sz w:val="30"/>
          <w:szCs w:val="30"/>
        </w:rPr>
      </w:pPr>
      <w:r>
        <w:rPr>
          <w:rFonts w:hint="eastAsia" w:ascii="仿宋" w:hAnsi="仿宋" w:eastAsia="仿宋" w:cs="仿宋"/>
          <w:b/>
          <w:sz w:val="30"/>
          <w:szCs w:val="30"/>
          <w:lang w:bidi="ar"/>
        </w:rPr>
        <w:t xml:space="preserve"> </w:t>
      </w:r>
    </w:p>
    <w:p w14:paraId="5603ABE2">
      <w:pPr>
        <w:pStyle w:val="14"/>
        <w:widowControl w:val="0"/>
        <w:spacing w:before="0" w:beforeAutospacing="0" w:after="0" w:afterAutospacing="0"/>
        <w:jc w:val="both"/>
        <w:rPr>
          <w:rFonts w:hint="eastAsia" w:ascii="仿宋" w:hAnsi="仿宋" w:eastAsia="仿宋" w:cs="仿宋"/>
          <w:b/>
          <w:sz w:val="30"/>
          <w:szCs w:val="30"/>
        </w:rPr>
      </w:pPr>
      <w:r>
        <w:rPr>
          <w:rFonts w:hint="eastAsia" w:ascii="仿宋" w:hAnsi="仿宋" w:eastAsia="仿宋" w:cs="仿宋"/>
          <w:b/>
          <w:sz w:val="30"/>
          <w:szCs w:val="30"/>
          <w:lang w:bidi="ar"/>
        </w:rPr>
        <w:t xml:space="preserve"> </w:t>
      </w:r>
    </w:p>
    <w:p w14:paraId="65E5EF24">
      <w:pPr>
        <w:pStyle w:val="14"/>
        <w:widowControl w:val="0"/>
        <w:spacing w:before="0" w:beforeAutospacing="0" w:after="0" w:afterAutospacing="0"/>
        <w:jc w:val="both"/>
        <w:rPr>
          <w:rFonts w:hint="eastAsia" w:ascii="仿宋" w:hAnsi="仿宋" w:eastAsia="仿宋" w:cs="仿宋"/>
          <w:b/>
          <w:sz w:val="30"/>
          <w:szCs w:val="30"/>
        </w:rPr>
      </w:pPr>
      <w:r>
        <w:rPr>
          <w:rFonts w:hint="eastAsia" w:ascii="仿宋" w:hAnsi="仿宋" w:eastAsia="仿宋" w:cs="仿宋"/>
          <w:b/>
          <w:sz w:val="30"/>
          <w:szCs w:val="30"/>
          <w:lang w:bidi="ar"/>
        </w:rPr>
        <w:t xml:space="preserve"> </w:t>
      </w:r>
    </w:p>
    <w:p w14:paraId="41142373">
      <w:pPr>
        <w:pStyle w:val="14"/>
        <w:widowControl w:val="0"/>
        <w:spacing w:before="0" w:beforeAutospacing="0" w:after="0" w:afterAutospacing="0"/>
        <w:jc w:val="both"/>
        <w:rPr>
          <w:rFonts w:hint="eastAsia" w:ascii="仿宋" w:hAnsi="仿宋" w:eastAsia="仿宋" w:cs="仿宋"/>
          <w:b/>
          <w:sz w:val="30"/>
          <w:szCs w:val="30"/>
        </w:rPr>
      </w:pPr>
      <w:r>
        <w:rPr>
          <w:rFonts w:hint="eastAsia" w:ascii="仿宋" w:hAnsi="仿宋" w:eastAsia="仿宋" w:cs="仿宋"/>
          <w:b/>
          <w:sz w:val="30"/>
          <w:szCs w:val="30"/>
          <w:lang w:bidi="ar"/>
        </w:rPr>
        <w:t xml:space="preserve"> </w:t>
      </w:r>
    </w:p>
    <w:p w14:paraId="3CA0D7C8">
      <w:pPr>
        <w:pStyle w:val="14"/>
        <w:widowControl w:val="0"/>
        <w:spacing w:before="0" w:beforeAutospacing="0" w:after="0" w:afterAutospacing="0"/>
        <w:jc w:val="both"/>
        <w:rPr>
          <w:rFonts w:hint="eastAsia" w:ascii="仿宋" w:hAnsi="仿宋" w:eastAsia="仿宋" w:cs="仿宋"/>
          <w:b/>
          <w:sz w:val="30"/>
          <w:szCs w:val="30"/>
        </w:rPr>
      </w:pPr>
      <w:r>
        <w:rPr>
          <w:rFonts w:hint="eastAsia" w:ascii="仿宋" w:hAnsi="仿宋" w:eastAsia="仿宋" w:cs="仿宋"/>
          <w:b/>
          <w:sz w:val="30"/>
          <w:szCs w:val="30"/>
          <w:lang w:bidi="ar"/>
        </w:rPr>
        <w:t xml:space="preserve"> </w:t>
      </w:r>
    </w:p>
    <w:p w14:paraId="0182E7CE">
      <w:pPr>
        <w:pStyle w:val="14"/>
        <w:widowControl w:val="0"/>
        <w:spacing w:before="0" w:beforeAutospacing="0" w:after="0" w:afterAutospacing="0"/>
        <w:jc w:val="both"/>
        <w:rPr>
          <w:rFonts w:hint="eastAsia" w:ascii="仿宋" w:hAnsi="仿宋" w:eastAsia="仿宋" w:cs="仿宋"/>
          <w:b/>
          <w:sz w:val="30"/>
          <w:szCs w:val="30"/>
        </w:rPr>
      </w:pPr>
      <w:r>
        <w:rPr>
          <w:rFonts w:hint="eastAsia" w:ascii="仿宋" w:hAnsi="仿宋" w:eastAsia="仿宋" w:cs="仿宋"/>
          <w:b/>
          <w:sz w:val="30"/>
          <w:szCs w:val="30"/>
          <w:lang w:bidi="ar"/>
        </w:rPr>
        <w:t xml:space="preserve"> </w:t>
      </w:r>
    </w:p>
    <w:p w14:paraId="16037CA4">
      <w:pPr>
        <w:spacing w:line="360" w:lineRule="auto"/>
        <w:rPr>
          <w:rFonts w:hint="eastAsia" w:ascii="仿宋" w:hAnsi="仿宋" w:eastAsia="仿宋" w:cs="仿宋"/>
          <w:kern w:val="0"/>
          <w:sz w:val="34"/>
          <w:szCs w:val="34"/>
        </w:rPr>
      </w:pPr>
      <w:bookmarkStart w:id="92" w:name="OLE_LINK27"/>
      <w:r>
        <w:rPr>
          <w:rFonts w:hint="eastAsia" w:ascii="仿宋" w:hAnsi="仿宋" w:eastAsia="仿宋" w:cs="仿宋"/>
          <w:b/>
          <w:kern w:val="0"/>
          <w:sz w:val="30"/>
          <w:szCs w:val="30"/>
          <w:lang w:bidi="ar"/>
        </w:rPr>
        <w:t>响应文件密封袋和封面格式</w:t>
      </w:r>
      <w:bookmarkEnd w:id="92"/>
      <w:r>
        <w:rPr>
          <w:rFonts w:hint="eastAsia" w:ascii="仿宋" w:hAnsi="仿宋" w:eastAsia="仿宋" w:cs="仿宋"/>
          <w:kern w:val="0"/>
          <w:sz w:val="34"/>
          <w:szCs w:val="34"/>
          <w:lang w:bidi="ar"/>
        </w:rPr>
        <w:t xml:space="preserve">    </w:t>
      </w:r>
    </w:p>
    <w:p w14:paraId="1ED158E7">
      <w:pPr>
        <w:spacing w:line="360" w:lineRule="auto"/>
        <w:rPr>
          <w:rFonts w:hint="eastAsia" w:ascii="仿宋" w:hAnsi="仿宋" w:eastAsia="仿宋" w:cs="仿宋"/>
          <w:sz w:val="34"/>
          <w:szCs w:val="34"/>
        </w:rPr>
      </w:pPr>
      <w:r>
        <w:rPr>
          <w:rFonts w:hint="eastAsia" w:ascii="宋体" w:hAnsi="Times New Roman" w:eastAsia="宋体" w:cs="Times New Roman"/>
          <w:kern w:val="0"/>
          <w:sz w:val="34"/>
          <w:szCs w:val="34"/>
          <w:lang w:bidi="ar"/>
        </w:rPr>
        <w:drawing>
          <wp:inline distT="0" distB="0" distL="114300" distR="114300">
            <wp:extent cx="1724025" cy="504825"/>
            <wp:effectExtent l="0" t="0" r="0"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5"/>
                    <a:stretch>
                      <a:fillRect/>
                    </a:stretch>
                  </pic:blipFill>
                  <pic:spPr>
                    <a:xfrm>
                      <a:off x="0" y="0"/>
                      <a:ext cx="1724025" cy="504825"/>
                    </a:xfrm>
                    <a:prstGeom prst="rect">
                      <a:avLst/>
                    </a:prstGeom>
                    <a:noFill/>
                    <a:ln w="9525">
                      <a:noFill/>
                    </a:ln>
                  </pic:spPr>
                </pic:pic>
              </a:graphicData>
            </a:graphic>
          </wp:inline>
        </w:drawing>
      </w:r>
      <w:r>
        <w:rPr>
          <w:rFonts w:hint="eastAsia" w:ascii="仿宋" w:hAnsi="仿宋" w:eastAsia="仿宋" w:cs="仿宋"/>
          <w:kern w:val="0"/>
          <w:sz w:val="34"/>
          <w:szCs w:val="34"/>
          <w:lang w:bidi="ar"/>
        </w:rPr>
        <w:t xml:space="preserve"> </w:t>
      </w:r>
    </w:p>
    <w:p w14:paraId="604C532C">
      <w:pPr>
        <w:autoSpaceDE w:val="0"/>
        <w:autoSpaceDN w:val="0"/>
        <w:adjustRightInd w:val="0"/>
        <w:spacing w:line="360" w:lineRule="auto"/>
        <w:jc w:val="center"/>
        <w:rPr>
          <w:rFonts w:hint="eastAsia" w:ascii="仿宋" w:hAnsi="仿宋" w:eastAsia="仿宋" w:cs="仿宋"/>
          <w:b/>
          <w:kern w:val="0"/>
          <w:sz w:val="94"/>
          <w:szCs w:val="94"/>
        </w:rPr>
      </w:pPr>
      <w:r>
        <w:rPr>
          <w:rFonts w:hint="eastAsia" w:ascii="仿宋" w:hAnsi="仿宋" w:eastAsia="仿宋" w:cs="仿宋"/>
          <w:b/>
          <w:kern w:val="0"/>
          <w:sz w:val="94"/>
          <w:szCs w:val="94"/>
          <w:lang w:bidi="ar"/>
        </w:rPr>
        <w:t xml:space="preserve"> </w:t>
      </w:r>
    </w:p>
    <w:p w14:paraId="6B1F987C">
      <w:pPr>
        <w:autoSpaceDE w:val="0"/>
        <w:autoSpaceDN w:val="0"/>
        <w:adjustRightInd w:val="0"/>
        <w:spacing w:line="360" w:lineRule="auto"/>
        <w:jc w:val="center"/>
        <w:rPr>
          <w:rFonts w:hint="eastAsia" w:ascii="仿宋" w:hAnsi="仿宋" w:eastAsia="仿宋" w:cs="仿宋"/>
          <w:b/>
          <w:kern w:val="0"/>
          <w:sz w:val="94"/>
          <w:szCs w:val="94"/>
        </w:rPr>
      </w:pPr>
      <w:r>
        <w:rPr>
          <w:rFonts w:hint="eastAsia" w:ascii="仿宋" w:hAnsi="仿宋" w:eastAsia="仿宋" w:cs="仿宋"/>
          <w:b/>
          <w:kern w:val="0"/>
          <w:sz w:val="94"/>
          <w:szCs w:val="94"/>
          <w:lang w:bidi="ar"/>
        </w:rPr>
        <w:t xml:space="preserve"> </w:t>
      </w:r>
    </w:p>
    <w:p w14:paraId="3629B8F2">
      <w:pPr>
        <w:autoSpaceDE w:val="0"/>
        <w:autoSpaceDN w:val="0"/>
        <w:adjustRightInd w:val="0"/>
        <w:spacing w:line="360" w:lineRule="auto"/>
        <w:jc w:val="center"/>
        <w:rPr>
          <w:rFonts w:hint="eastAsia" w:ascii="仿宋" w:hAnsi="仿宋" w:eastAsia="仿宋" w:cs="仿宋"/>
          <w:b/>
          <w:kern w:val="0"/>
          <w:sz w:val="94"/>
          <w:szCs w:val="94"/>
        </w:rPr>
      </w:pPr>
      <w:r>
        <w:rPr>
          <w:rFonts w:hint="eastAsia" w:ascii="仿宋" w:hAnsi="仿宋" w:eastAsia="仿宋" w:cs="仿宋"/>
          <w:b/>
          <w:kern w:val="0"/>
          <w:sz w:val="94"/>
          <w:szCs w:val="94"/>
          <w:lang w:bidi="ar"/>
        </w:rPr>
        <w:t>响  应  文  件</w:t>
      </w:r>
    </w:p>
    <w:p w14:paraId="79A8E4F7">
      <w:pPr>
        <w:autoSpaceDE w:val="0"/>
        <w:autoSpaceDN w:val="0"/>
        <w:adjustRightInd w:val="0"/>
        <w:spacing w:line="360" w:lineRule="auto"/>
        <w:ind w:firstLine="720" w:firstLineChars="200"/>
        <w:rPr>
          <w:rFonts w:hint="eastAsia" w:ascii="仿宋" w:hAnsi="仿宋" w:eastAsia="仿宋" w:cs="仿宋"/>
          <w:kern w:val="0"/>
          <w:sz w:val="36"/>
          <w:szCs w:val="36"/>
        </w:rPr>
      </w:pPr>
      <w:r>
        <w:rPr>
          <w:rFonts w:hint="eastAsia" w:ascii="仿宋" w:hAnsi="仿宋" w:eastAsia="仿宋" w:cs="仿宋"/>
          <w:kern w:val="0"/>
          <w:sz w:val="36"/>
          <w:szCs w:val="36"/>
          <w:lang w:bidi="ar"/>
        </w:rPr>
        <w:t xml:space="preserve"> </w:t>
      </w:r>
    </w:p>
    <w:p w14:paraId="5F64DBC1">
      <w:pPr>
        <w:pStyle w:val="14"/>
        <w:widowControl w:val="0"/>
        <w:spacing w:before="0" w:beforeAutospacing="0" w:after="0" w:afterAutospacing="0"/>
        <w:jc w:val="both"/>
        <w:rPr>
          <w:rFonts w:hint="eastAsia" w:ascii="仿宋" w:hAnsi="仿宋" w:eastAsia="仿宋" w:cs="仿宋"/>
          <w:sz w:val="36"/>
          <w:szCs w:val="36"/>
        </w:rPr>
      </w:pPr>
      <w:r>
        <w:rPr>
          <w:rFonts w:hint="eastAsia" w:ascii="仿宋" w:hAnsi="仿宋" w:eastAsia="仿宋" w:cs="仿宋"/>
          <w:sz w:val="36"/>
          <w:szCs w:val="36"/>
          <w:lang w:bidi="ar"/>
        </w:rPr>
        <w:t xml:space="preserve"> </w:t>
      </w:r>
    </w:p>
    <w:p w14:paraId="3B4F570D">
      <w:pPr>
        <w:rPr>
          <w:rFonts w:hint="eastAsia" w:ascii="仿宋" w:hAnsi="仿宋" w:eastAsia="仿宋" w:cs="仿宋"/>
          <w:kern w:val="0"/>
          <w:sz w:val="36"/>
          <w:szCs w:val="36"/>
        </w:rPr>
      </w:pPr>
      <w:r>
        <w:rPr>
          <w:rFonts w:hint="eastAsia" w:ascii="仿宋" w:hAnsi="仿宋" w:eastAsia="仿宋" w:cs="仿宋"/>
          <w:kern w:val="0"/>
          <w:sz w:val="36"/>
          <w:szCs w:val="36"/>
          <w:lang w:bidi="ar"/>
        </w:rPr>
        <w:t xml:space="preserve"> </w:t>
      </w:r>
    </w:p>
    <w:p w14:paraId="6DCB62B0">
      <w:pPr>
        <w:pStyle w:val="4"/>
        <w:widowControl/>
        <w:numPr>
          <w:ilvl w:val="255"/>
          <w:numId w:val="0"/>
        </w:numPr>
        <w:rPr>
          <w:rFonts w:hint="eastAsia" w:ascii="仿宋" w:hAnsi="仿宋" w:eastAsia="仿宋" w:cs="仿宋"/>
          <w:b/>
          <w:bCs/>
          <w:kern w:val="0"/>
          <w:sz w:val="36"/>
          <w:szCs w:val="36"/>
        </w:rPr>
      </w:pPr>
      <w:r>
        <w:rPr>
          <w:rFonts w:hint="eastAsia" w:ascii="仿宋" w:hAnsi="仿宋" w:eastAsia="仿宋" w:cs="仿宋"/>
          <w:b/>
          <w:bCs/>
          <w:kern w:val="0"/>
          <w:sz w:val="36"/>
          <w:szCs w:val="36"/>
        </w:rPr>
        <w:t xml:space="preserve"> </w:t>
      </w:r>
    </w:p>
    <w:p w14:paraId="2E95F964">
      <w:pPr>
        <w:rPr>
          <w:rFonts w:ascii="宋体" w:hAnsi="Times New Roman" w:eastAsia="宋体" w:cs="Times New Roman"/>
          <w:sz w:val="34"/>
          <w:szCs w:val="34"/>
        </w:rPr>
      </w:pPr>
      <w:r>
        <w:rPr>
          <w:rFonts w:hint="eastAsia" w:ascii="宋体" w:hAnsi="Times New Roman" w:eastAsia="宋体" w:cs="Times New Roman"/>
          <w:kern w:val="0"/>
          <w:sz w:val="34"/>
          <w:szCs w:val="34"/>
          <w:lang w:bidi="ar"/>
        </w:rPr>
        <w:t xml:space="preserve"> </w:t>
      </w:r>
    </w:p>
    <w:p w14:paraId="4A8D4A1E">
      <w:pPr>
        <w:autoSpaceDE w:val="0"/>
        <w:autoSpaceDN w:val="0"/>
        <w:adjustRightInd w:val="0"/>
        <w:spacing w:line="360" w:lineRule="auto"/>
        <w:ind w:firstLine="640" w:firstLineChars="200"/>
        <w:rPr>
          <w:rFonts w:hint="eastAsia" w:ascii="仿宋" w:hAnsi="仿宋" w:eastAsia="仿宋" w:cs="仿宋"/>
          <w:kern w:val="0"/>
          <w:sz w:val="32"/>
          <w:szCs w:val="32"/>
          <w:u w:val="single"/>
        </w:rPr>
      </w:pPr>
      <w:r>
        <w:rPr>
          <w:rFonts w:hint="eastAsia" w:ascii="仿宋" w:hAnsi="仿宋" w:eastAsia="仿宋" w:cs="仿宋"/>
          <w:kern w:val="0"/>
          <w:sz w:val="32"/>
          <w:szCs w:val="32"/>
          <w:lang w:bidi="ar"/>
        </w:rPr>
        <w:t xml:space="preserve"> 项目编号：</w:t>
      </w:r>
      <w:r>
        <w:rPr>
          <w:rFonts w:hint="eastAsia" w:ascii="仿宋" w:hAnsi="仿宋" w:eastAsia="仿宋" w:cs="仿宋"/>
          <w:kern w:val="0"/>
          <w:sz w:val="32"/>
          <w:szCs w:val="32"/>
          <w:u w:val="single"/>
          <w:lang w:bidi="ar"/>
        </w:rPr>
        <w:t xml:space="preserve">                           </w:t>
      </w:r>
    </w:p>
    <w:p w14:paraId="2961441B">
      <w:pPr>
        <w:autoSpaceDE w:val="0"/>
        <w:autoSpaceDN w:val="0"/>
        <w:adjustRightInd w:val="0"/>
        <w:spacing w:line="360" w:lineRule="auto"/>
        <w:ind w:firstLine="640" w:firstLineChars="200"/>
        <w:rPr>
          <w:rFonts w:hint="eastAsia" w:ascii="仿宋" w:hAnsi="仿宋" w:eastAsia="仿宋" w:cs="仿宋"/>
          <w:kern w:val="0"/>
          <w:sz w:val="32"/>
          <w:szCs w:val="32"/>
          <w:u w:val="single"/>
        </w:rPr>
      </w:pPr>
      <w:r>
        <w:rPr>
          <w:rFonts w:hint="eastAsia" w:ascii="仿宋" w:hAnsi="仿宋" w:eastAsia="仿宋" w:cs="仿宋"/>
          <w:kern w:val="0"/>
          <w:sz w:val="32"/>
          <w:szCs w:val="32"/>
          <w:lang w:bidi="ar"/>
        </w:rPr>
        <w:t xml:space="preserve"> 项目名称：</w:t>
      </w:r>
      <w:r>
        <w:rPr>
          <w:rFonts w:hint="eastAsia" w:ascii="仿宋" w:hAnsi="仿宋" w:eastAsia="仿宋" w:cs="仿宋"/>
          <w:kern w:val="0"/>
          <w:sz w:val="32"/>
          <w:szCs w:val="32"/>
          <w:u w:val="single"/>
          <w:lang w:bidi="ar"/>
        </w:rPr>
        <w:t xml:space="preserve">                           </w:t>
      </w:r>
    </w:p>
    <w:p w14:paraId="137E862B">
      <w:pPr>
        <w:autoSpaceDE w:val="0"/>
        <w:autoSpaceDN w:val="0"/>
        <w:adjustRightInd w:val="0"/>
        <w:spacing w:line="360" w:lineRule="auto"/>
        <w:ind w:firstLine="640" w:firstLineChars="200"/>
        <w:rPr>
          <w:rFonts w:hint="eastAsia" w:ascii="仿宋" w:hAnsi="仿宋" w:eastAsia="仿宋" w:cs="仿宋"/>
          <w:kern w:val="0"/>
          <w:sz w:val="32"/>
          <w:szCs w:val="32"/>
          <w:u w:val="single"/>
        </w:rPr>
      </w:pPr>
      <w:r>
        <w:rPr>
          <w:rFonts w:hint="eastAsia" w:ascii="仿宋" w:hAnsi="仿宋" w:eastAsia="仿宋" w:cs="仿宋"/>
          <w:kern w:val="0"/>
          <w:sz w:val="32"/>
          <w:szCs w:val="32"/>
          <w:lang w:bidi="ar"/>
        </w:rPr>
        <w:t xml:space="preserve"> 申请人（加盖公章）：</w:t>
      </w:r>
      <w:r>
        <w:rPr>
          <w:rFonts w:hint="eastAsia" w:ascii="仿宋" w:hAnsi="仿宋" w:eastAsia="仿宋" w:cs="仿宋"/>
          <w:kern w:val="0"/>
          <w:sz w:val="32"/>
          <w:szCs w:val="32"/>
          <w:u w:val="single"/>
          <w:lang w:bidi="ar"/>
        </w:rPr>
        <w:t xml:space="preserve">                 </w:t>
      </w:r>
    </w:p>
    <w:p w14:paraId="77EDE899">
      <w:pPr>
        <w:autoSpaceDE w:val="0"/>
        <w:autoSpaceDN w:val="0"/>
        <w:adjustRightInd w:val="0"/>
        <w:spacing w:line="360" w:lineRule="auto"/>
        <w:ind w:firstLine="640" w:firstLineChars="200"/>
        <w:rPr>
          <w:rFonts w:hint="eastAsia" w:ascii="仿宋" w:hAnsi="仿宋" w:eastAsia="仿宋" w:cs="仿宋"/>
          <w:kern w:val="0"/>
          <w:sz w:val="32"/>
          <w:szCs w:val="32"/>
          <w:u w:val="single"/>
        </w:rPr>
      </w:pPr>
      <w:r>
        <w:rPr>
          <w:rFonts w:hint="eastAsia" w:ascii="仿宋" w:hAnsi="仿宋" w:eastAsia="仿宋" w:cs="仿宋"/>
          <w:kern w:val="0"/>
          <w:sz w:val="32"/>
          <w:szCs w:val="32"/>
          <w:lang w:bidi="ar"/>
        </w:rPr>
        <w:t xml:space="preserve"> 法定代表人或其授权代表签字：</w:t>
      </w:r>
      <w:r>
        <w:rPr>
          <w:rFonts w:hint="eastAsia" w:ascii="仿宋" w:hAnsi="仿宋" w:eastAsia="仿宋" w:cs="仿宋"/>
          <w:kern w:val="0"/>
          <w:sz w:val="32"/>
          <w:szCs w:val="32"/>
          <w:u w:val="single"/>
          <w:lang w:bidi="ar"/>
        </w:rPr>
        <w:t xml:space="preserve">       </w:t>
      </w:r>
    </w:p>
    <w:p w14:paraId="7D0132A2">
      <w:pPr>
        <w:spacing w:line="360" w:lineRule="auto"/>
        <w:jc w:val="right"/>
        <w:rPr>
          <w:rFonts w:hint="eastAsia" w:ascii="仿宋" w:hAnsi="仿宋" w:eastAsia="仿宋" w:cs="仿宋"/>
          <w:kern w:val="0"/>
          <w:sz w:val="32"/>
          <w:szCs w:val="32"/>
        </w:rPr>
      </w:pPr>
      <w:r>
        <w:rPr>
          <w:rFonts w:hint="eastAsia" w:ascii="仿宋" w:hAnsi="仿宋" w:eastAsia="仿宋" w:cs="仿宋"/>
          <w:kern w:val="0"/>
          <w:sz w:val="32"/>
          <w:szCs w:val="32"/>
          <w:lang w:bidi="ar"/>
        </w:rPr>
        <w:t xml:space="preserve"> </w:t>
      </w:r>
    </w:p>
    <w:p w14:paraId="32007733">
      <w:pPr>
        <w:spacing w:line="360" w:lineRule="auto"/>
        <w:rPr>
          <w:rFonts w:hint="eastAsia" w:ascii="仿宋" w:hAnsi="仿宋" w:eastAsia="仿宋" w:cs="仿宋"/>
          <w:kern w:val="0"/>
          <w:sz w:val="32"/>
          <w:szCs w:val="32"/>
        </w:rPr>
      </w:pPr>
      <w:r>
        <w:rPr>
          <w:rFonts w:hint="eastAsia" w:ascii="仿宋" w:hAnsi="仿宋" w:eastAsia="仿宋" w:cs="仿宋"/>
          <w:kern w:val="0"/>
          <w:sz w:val="32"/>
          <w:szCs w:val="32"/>
          <w:lang w:bidi="ar"/>
        </w:rPr>
        <w:t xml:space="preserve"> </w:t>
      </w:r>
    </w:p>
    <w:p w14:paraId="56E9AD3A">
      <w:pPr>
        <w:spacing w:line="360" w:lineRule="auto"/>
        <w:jc w:val="center"/>
        <w:rPr>
          <w:rFonts w:hint="eastAsia" w:ascii="仿宋" w:hAnsi="仿宋" w:eastAsia="仿宋" w:cs="仿宋"/>
          <w:kern w:val="0"/>
          <w:sz w:val="32"/>
          <w:szCs w:val="32"/>
        </w:rPr>
      </w:pPr>
      <w:r>
        <w:rPr>
          <w:rFonts w:hint="eastAsia" w:ascii="仿宋" w:hAnsi="仿宋" w:eastAsia="仿宋" w:cs="仿宋"/>
          <w:kern w:val="0"/>
          <w:sz w:val="32"/>
          <w:szCs w:val="32"/>
          <w:lang w:bidi="ar"/>
        </w:rPr>
        <w:t>年     月     日</w:t>
      </w:r>
    </w:p>
    <w:p w14:paraId="5DA771C5">
      <w:pPr>
        <w:spacing w:line="360" w:lineRule="auto"/>
        <w:jc w:val="center"/>
        <w:rPr>
          <w:rFonts w:hint="eastAsia" w:ascii="仿宋" w:hAnsi="仿宋" w:eastAsia="仿宋" w:cs="仿宋"/>
          <w:b/>
          <w:bCs/>
          <w:sz w:val="30"/>
          <w:szCs w:val="30"/>
        </w:rPr>
      </w:pPr>
      <w:r>
        <w:rPr>
          <w:rFonts w:hint="eastAsia" w:ascii="仿宋" w:hAnsi="仿宋" w:eastAsia="仿宋" w:cs="仿宋"/>
          <w:b/>
          <w:bCs/>
          <w:kern w:val="0"/>
          <w:sz w:val="30"/>
          <w:szCs w:val="30"/>
          <w:lang w:bidi="ar"/>
        </w:rPr>
        <w:t xml:space="preserve"> </w:t>
      </w:r>
    </w:p>
    <w:p w14:paraId="7BC47B63">
      <w:pPr>
        <w:spacing w:line="360" w:lineRule="auto"/>
        <w:jc w:val="center"/>
        <w:rPr>
          <w:rFonts w:hint="eastAsia" w:ascii="仿宋" w:hAnsi="仿宋" w:eastAsia="仿宋" w:cs="仿宋"/>
          <w:b/>
          <w:bCs/>
          <w:sz w:val="30"/>
          <w:szCs w:val="30"/>
        </w:rPr>
      </w:pPr>
      <w:r>
        <w:rPr>
          <w:rFonts w:hint="eastAsia" w:ascii="仿宋" w:hAnsi="仿宋" w:eastAsia="仿宋" w:cs="仿宋"/>
          <w:b/>
          <w:bCs/>
          <w:kern w:val="0"/>
          <w:sz w:val="30"/>
          <w:szCs w:val="30"/>
          <w:lang w:bidi="ar"/>
        </w:rPr>
        <w:t>一、谈判函</w:t>
      </w:r>
    </w:p>
    <w:p w14:paraId="3BBE8997">
      <w:pPr>
        <w:spacing w:line="480" w:lineRule="auto"/>
        <w:rPr>
          <w:rFonts w:hint="eastAsia" w:ascii="仿宋" w:hAnsi="仿宋" w:eastAsia="仿宋" w:cs="仿宋"/>
          <w:sz w:val="24"/>
          <w:szCs w:val="24"/>
        </w:rPr>
      </w:pPr>
      <w:r>
        <w:rPr>
          <w:rFonts w:hint="eastAsia" w:ascii="仿宋" w:hAnsi="仿宋" w:eastAsia="仿宋" w:cs="仿宋"/>
          <w:kern w:val="0"/>
          <w:sz w:val="24"/>
          <w:szCs w:val="24"/>
          <w:lang w:bidi="ar"/>
        </w:rPr>
        <w:t>XXX（采购人名称）：</w:t>
      </w:r>
    </w:p>
    <w:p w14:paraId="17B12CD1">
      <w:pPr>
        <w:spacing w:line="48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1.我方全面研究了“XXXXXX”项目谈判文件（项目编号：XXXX），决定参加贵单位组织的本项目谈判采购。</w:t>
      </w:r>
    </w:p>
    <w:p w14:paraId="031101EE">
      <w:pPr>
        <w:spacing w:line="480" w:lineRule="auto"/>
        <w:ind w:left="239" w:leftChars="114" w:firstLine="240" w:firstLineChars="100"/>
        <w:rPr>
          <w:rFonts w:hint="eastAsia" w:ascii="仿宋" w:hAnsi="仿宋" w:eastAsia="仿宋" w:cs="仿宋"/>
          <w:sz w:val="24"/>
          <w:szCs w:val="24"/>
        </w:rPr>
      </w:pPr>
      <w:r>
        <w:rPr>
          <w:rFonts w:hint="eastAsia" w:ascii="仿宋" w:hAnsi="仿宋" w:eastAsia="仿宋" w:cs="仿宋"/>
          <w:kern w:val="0"/>
          <w:sz w:val="24"/>
          <w:szCs w:val="24"/>
          <w:lang w:bidi="ar"/>
        </w:rPr>
        <w:t>2.我方自愿按照谈判文件规定的各项要求向采购人提供所需服务，</w:t>
      </w:r>
      <w:r>
        <w:rPr>
          <w:rFonts w:hint="eastAsia" w:ascii="仿宋" w:hAnsi="仿宋" w:eastAsia="仿宋" w:cs="仿宋"/>
          <w:kern w:val="0"/>
          <w:sz w:val="24"/>
          <w:szCs w:val="24"/>
          <w:lang w:val="en-US" w:eastAsia="zh-CN" w:bidi="ar"/>
        </w:rPr>
        <w:t>单价报价为</w:t>
      </w:r>
      <w:r>
        <w:rPr>
          <w:rFonts w:hint="eastAsia" w:ascii="仿宋" w:hAnsi="仿宋" w:eastAsia="仿宋" w:cs="仿宋"/>
          <w:kern w:val="0"/>
          <w:sz w:val="24"/>
          <w:szCs w:val="24"/>
          <w:lang w:bidi="ar"/>
        </w:rPr>
        <w:t>人民币</w:t>
      </w:r>
      <w:r>
        <w:rPr>
          <w:rFonts w:hint="eastAsia" w:ascii="仿宋" w:hAnsi="仿宋" w:eastAsia="仿宋" w:cs="仿宋"/>
          <w:kern w:val="0"/>
          <w:sz w:val="24"/>
          <w:szCs w:val="24"/>
          <w:u w:val="single"/>
          <w:lang w:bidi="ar"/>
        </w:rPr>
        <w:t xml:space="preserve">     </w:t>
      </w:r>
      <w:r>
        <w:rPr>
          <w:rFonts w:hint="eastAsia" w:ascii="仿宋" w:hAnsi="仿宋" w:eastAsia="仿宋" w:cs="仿宋"/>
          <w:kern w:val="0"/>
          <w:sz w:val="24"/>
          <w:szCs w:val="24"/>
          <w:lang w:bidi="ar"/>
        </w:rPr>
        <w:t>元（大写：     ）总报价为人民币</w:t>
      </w:r>
      <w:r>
        <w:rPr>
          <w:rFonts w:hint="eastAsia" w:ascii="仿宋" w:hAnsi="仿宋" w:eastAsia="仿宋" w:cs="仿宋"/>
          <w:kern w:val="0"/>
          <w:sz w:val="24"/>
          <w:szCs w:val="24"/>
          <w:u w:val="single"/>
          <w:lang w:bidi="ar"/>
        </w:rPr>
        <w:t xml:space="preserve">     </w:t>
      </w:r>
      <w:r>
        <w:rPr>
          <w:rFonts w:hint="eastAsia" w:ascii="仿宋" w:hAnsi="仿宋" w:eastAsia="仿宋" w:cs="仿宋"/>
          <w:kern w:val="0"/>
          <w:sz w:val="24"/>
          <w:szCs w:val="24"/>
          <w:lang w:bidi="ar"/>
        </w:rPr>
        <w:t>元（大写：     ）。</w:t>
      </w:r>
    </w:p>
    <w:p w14:paraId="3E83BD2F">
      <w:pPr>
        <w:spacing w:line="48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3.一旦我方成交，我方将严格履行采购合同规定的责任和义务。</w:t>
      </w:r>
    </w:p>
    <w:p w14:paraId="5EFD96FB">
      <w:pPr>
        <w:spacing w:line="48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4.我方为本项目提交的响应文件正本1份，副本1份，电子文档1份。</w:t>
      </w:r>
    </w:p>
    <w:p w14:paraId="41960309">
      <w:pPr>
        <w:spacing w:line="48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5.我方愿意提供贵单位可能另外要求的，与谈判报价有关的文件资料，并保证我方已提供和将要提供的文件资料是真实、准确的。</w:t>
      </w:r>
    </w:p>
    <w:p w14:paraId="32FF40AB">
      <w:pPr>
        <w:spacing w:line="48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6.本次谈判，我方递交的响应文件有效期为采购文件规定起算之日起90天。</w:t>
      </w:r>
    </w:p>
    <w:p w14:paraId="0560B625">
      <w:pPr>
        <w:spacing w:line="36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 xml:space="preserve"> </w:t>
      </w:r>
    </w:p>
    <w:p w14:paraId="6A384AA2">
      <w:pPr>
        <w:spacing w:line="36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申请人名称：XXX（盖单位公章）</w:t>
      </w:r>
    </w:p>
    <w:p w14:paraId="0C94149A">
      <w:pPr>
        <w:spacing w:line="36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法定代表人或授权代表（签字或盖章）：XXX</w:t>
      </w:r>
    </w:p>
    <w:p w14:paraId="27E71311">
      <w:pPr>
        <w:spacing w:line="36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通讯地址：XXX</w:t>
      </w:r>
    </w:p>
    <w:p w14:paraId="66D332B7">
      <w:pPr>
        <w:spacing w:line="36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邮政编码：XXX</w:t>
      </w:r>
    </w:p>
    <w:p w14:paraId="4F4D7185">
      <w:pPr>
        <w:spacing w:line="36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联系电话：XXX</w:t>
      </w:r>
    </w:p>
    <w:p w14:paraId="6908C964">
      <w:pPr>
        <w:spacing w:line="36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传    真：XXX</w:t>
      </w:r>
    </w:p>
    <w:p w14:paraId="1122E583">
      <w:pPr>
        <w:spacing w:line="36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日    期：XXX年XXX月XXX日</w:t>
      </w:r>
    </w:p>
    <w:p w14:paraId="02CB8073">
      <w:pPr>
        <w:pStyle w:val="14"/>
        <w:widowControl w:val="0"/>
        <w:spacing w:before="0" w:beforeAutospacing="0" w:after="0" w:afterAutospacing="0"/>
        <w:jc w:val="both"/>
        <w:rPr>
          <w:rFonts w:hint="eastAsia" w:ascii="仿宋" w:hAnsi="仿宋" w:eastAsia="仿宋" w:cs="仿宋"/>
          <w:szCs w:val="24"/>
        </w:rPr>
      </w:pPr>
      <w:r>
        <w:rPr>
          <w:rFonts w:hint="eastAsia" w:ascii="仿宋" w:hAnsi="仿宋" w:eastAsia="仿宋" w:cs="仿宋"/>
          <w:szCs w:val="24"/>
          <w:lang w:bidi="ar"/>
        </w:rPr>
        <w:t xml:space="preserve"> </w:t>
      </w:r>
    </w:p>
    <w:p w14:paraId="540B758C">
      <w:pPr>
        <w:pStyle w:val="14"/>
        <w:widowControl w:val="0"/>
        <w:spacing w:before="0" w:beforeAutospacing="0" w:after="0" w:afterAutospacing="0"/>
        <w:jc w:val="both"/>
        <w:rPr>
          <w:rFonts w:hint="eastAsia" w:ascii="仿宋" w:hAnsi="仿宋" w:eastAsia="仿宋" w:cs="仿宋"/>
          <w:szCs w:val="24"/>
        </w:rPr>
      </w:pPr>
      <w:r>
        <w:rPr>
          <w:rFonts w:hint="eastAsia" w:ascii="仿宋" w:hAnsi="仿宋" w:eastAsia="仿宋" w:cs="仿宋"/>
          <w:szCs w:val="24"/>
          <w:lang w:bidi="ar"/>
        </w:rPr>
        <w:t xml:space="preserve"> </w:t>
      </w:r>
    </w:p>
    <w:p w14:paraId="56A9576C">
      <w:pPr>
        <w:spacing w:line="400" w:lineRule="exact"/>
        <w:rPr>
          <w:rFonts w:hint="eastAsia" w:ascii="仿宋" w:hAnsi="仿宋" w:eastAsia="仿宋" w:cs="仿宋"/>
          <w:b/>
          <w:color w:val="000000"/>
          <w:kern w:val="0"/>
          <w:sz w:val="22"/>
          <w:lang w:bidi="ar"/>
        </w:rPr>
      </w:pPr>
      <w:r>
        <w:rPr>
          <w:rFonts w:hint="eastAsia" w:ascii="仿宋" w:hAnsi="仿宋" w:eastAsia="仿宋" w:cs="仿宋"/>
          <w:b/>
          <w:color w:val="000000"/>
          <w:kern w:val="0"/>
          <w:sz w:val="22"/>
          <w:lang w:bidi="ar"/>
        </w:rPr>
        <w:t>注：电子文档为PDF版本。电子文档保存介质使用USB闪存盘（U盘）。</w:t>
      </w:r>
    </w:p>
    <w:p w14:paraId="398BB9BA">
      <w:pPr>
        <w:spacing w:line="400" w:lineRule="exact"/>
        <w:rPr>
          <w:rFonts w:hint="eastAsia" w:ascii="仿宋" w:hAnsi="仿宋" w:eastAsia="仿宋" w:cs="仿宋"/>
          <w:b/>
          <w:color w:val="000000"/>
          <w:kern w:val="0"/>
          <w:sz w:val="22"/>
          <w:lang w:bidi="ar"/>
        </w:rPr>
      </w:pPr>
    </w:p>
    <w:p w14:paraId="4060F933">
      <w:pPr>
        <w:spacing w:line="400" w:lineRule="exact"/>
        <w:rPr>
          <w:rFonts w:hint="eastAsia" w:ascii="仿宋" w:hAnsi="仿宋" w:eastAsia="仿宋" w:cs="仿宋"/>
          <w:b/>
          <w:color w:val="000000"/>
          <w:kern w:val="0"/>
          <w:sz w:val="22"/>
          <w:lang w:bidi="ar"/>
        </w:rPr>
      </w:pPr>
    </w:p>
    <w:p w14:paraId="6344F131">
      <w:pPr>
        <w:jc w:val="center"/>
        <w:rPr>
          <w:rFonts w:hint="eastAsia" w:ascii="仿宋" w:hAnsi="仿宋" w:eastAsia="仿宋" w:cs="仿宋"/>
          <w:b/>
          <w:color w:val="000000"/>
          <w:kern w:val="0"/>
          <w:sz w:val="32"/>
          <w:szCs w:val="32"/>
          <w:lang w:bidi="ar"/>
        </w:rPr>
      </w:pPr>
    </w:p>
    <w:p w14:paraId="66E5D292">
      <w:pPr>
        <w:jc w:val="center"/>
        <w:rPr>
          <w:rFonts w:hint="eastAsia" w:ascii="仿宋" w:hAnsi="仿宋" w:eastAsia="仿宋" w:cs="仿宋"/>
          <w:b/>
          <w:color w:val="000000"/>
          <w:sz w:val="32"/>
          <w:szCs w:val="32"/>
        </w:rPr>
      </w:pPr>
      <w:r>
        <w:rPr>
          <w:rFonts w:hint="eastAsia" w:ascii="仿宋" w:hAnsi="仿宋" w:eastAsia="仿宋" w:cs="仿宋"/>
          <w:b/>
          <w:color w:val="000000"/>
          <w:kern w:val="0"/>
          <w:sz w:val="32"/>
          <w:szCs w:val="32"/>
          <w:lang w:bidi="ar"/>
        </w:rPr>
        <w:t xml:space="preserve"> </w:t>
      </w:r>
    </w:p>
    <w:p w14:paraId="19CC08DA">
      <w:pPr>
        <w:jc w:val="center"/>
        <w:rPr>
          <w:rFonts w:hint="eastAsia" w:ascii="仿宋" w:hAnsi="仿宋" w:eastAsia="仿宋" w:cs="仿宋"/>
          <w:b/>
          <w:color w:val="000000"/>
          <w:sz w:val="32"/>
          <w:szCs w:val="32"/>
        </w:rPr>
      </w:pPr>
      <w:r>
        <w:rPr>
          <w:rFonts w:hint="eastAsia" w:ascii="仿宋" w:hAnsi="仿宋" w:eastAsia="仿宋" w:cs="仿宋"/>
          <w:b/>
          <w:color w:val="000000"/>
          <w:kern w:val="0"/>
          <w:sz w:val="32"/>
          <w:szCs w:val="32"/>
          <w:lang w:bidi="ar"/>
        </w:rPr>
        <w:t>二、报价明细表</w:t>
      </w:r>
    </w:p>
    <w:tbl>
      <w:tblPr>
        <w:tblStyle w:val="16"/>
        <w:tblW w:w="8851" w:type="dxa"/>
        <w:tblInd w:w="93" w:type="dxa"/>
        <w:tblLayout w:type="autofit"/>
        <w:tblCellMar>
          <w:top w:w="0" w:type="dxa"/>
          <w:left w:w="108" w:type="dxa"/>
          <w:bottom w:w="0" w:type="dxa"/>
          <w:right w:w="108" w:type="dxa"/>
        </w:tblCellMar>
      </w:tblPr>
      <w:tblGrid>
        <w:gridCol w:w="865"/>
        <w:gridCol w:w="1430"/>
        <w:gridCol w:w="1283"/>
        <w:gridCol w:w="1624"/>
        <w:gridCol w:w="1321"/>
        <w:gridCol w:w="2328"/>
      </w:tblGrid>
      <w:tr w14:paraId="674E6003">
        <w:tblPrEx>
          <w:tblCellMar>
            <w:top w:w="0" w:type="dxa"/>
            <w:left w:w="108" w:type="dxa"/>
            <w:bottom w:w="0" w:type="dxa"/>
            <w:right w:w="108" w:type="dxa"/>
          </w:tblCellMar>
        </w:tblPrEx>
        <w:trPr>
          <w:trHeight w:val="960" w:hRule="atLeast"/>
        </w:trPr>
        <w:tc>
          <w:tcPr>
            <w:tcW w:w="819" w:type="dxa"/>
            <w:tcBorders>
              <w:top w:val="single" w:color="auto" w:sz="4" w:space="0"/>
              <w:left w:val="single" w:color="auto" w:sz="4" w:space="0"/>
              <w:bottom w:val="single" w:color="auto" w:sz="4" w:space="0"/>
              <w:right w:val="single" w:color="auto" w:sz="4" w:space="0"/>
            </w:tcBorders>
            <w:noWrap w:val="0"/>
            <w:vAlign w:val="center"/>
          </w:tcPr>
          <w:p w14:paraId="44895080">
            <w:pPr>
              <w:widowControl/>
              <w:spacing w:line="360" w:lineRule="auto"/>
              <w:jc w:val="center"/>
              <w:rPr>
                <w:rFonts w:hint="eastAsia" w:ascii="宋体" w:hAnsi="宋体" w:cs="宋体"/>
                <w:bCs/>
                <w:kern w:val="0"/>
                <w:sz w:val="24"/>
              </w:rPr>
            </w:pPr>
            <w:r>
              <w:rPr>
                <w:rFonts w:hint="eastAsia" w:ascii="宋体" w:hAnsi="宋体" w:cs="宋体"/>
                <w:bCs/>
                <w:kern w:val="0"/>
                <w:sz w:val="24"/>
              </w:rPr>
              <w:t>序号</w:t>
            </w:r>
          </w:p>
        </w:tc>
        <w:tc>
          <w:tcPr>
            <w:tcW w:w="2569" w:type="dxa"/>
            <w:gridSpan w:val="2"/>
            <w:tcBorders>
              <w:top w:val="single" w:color="auto" w:sz="4" w:space="0"/>
              <w:left w:val="nil"/>
              <w:bottom w:val="single" w:color="auto" w:sz="4" w:space="0"/>
              <w:right w:val="single" w:color="auto" w:sz="4" w:space="0"/>
            </w:tcBorders>
            <w:noWrap w:val="0"/>
            <w:vAlign w:val="center"/>
          </w:tcPr>
          <w:p w14:paraId="0B166BAF">
            <w:pPr>
              <w:widowControl/>
              <w:spacing w:line="360" w:lineRule="auto"/>
              <w:jc w:val="center"/>
              <w:rPr>
                <w:rFonts w:hint="eastAsia" w:ascii="宋体" w:hAnsi="宋体" w:cs="宋体"/>
                <w:bCs/>
                <w:kern w:val="0"/>
                <w:sz w:val="24"/>
              </w:rPr>
            </w:pPr>
            <w:r>
              <w:rPr>
                <w:rFonts w:hint="eastAsia" w:ascii="宋体" w:hAnsi="宋体" w:cs="宋体"/>
                <w:bCs/>
                <w:kern w:val="0"/>
                <w:sz w:val="24"/>
              </w:rPr>
              <w:t>项目名称</w:t>
            </w:r>
          </w:p>
        </w:tc>
        <w:tc>
          <w:tcPr>
            <w:tcW w:w="1537" w:type="dxa"/>
            <w:tcBorders>
              <w:top w:val="single" w:color="auto" w:sz="4" w:space="0"/>
              <w:left w:val="nil"/>
              <w:bottom w:val="single" w:color="auto" w:sz="4" w:space="0"/>
              <w:right w:val="single" w:color="auto" w:sz="4" w:space="0"/>
            </w:tcBorders>
            <w:noWrap w:val="0"/>
            <w:vAlign w:val="center"/>
          </w:tcPr>
          <w:p w14:paraId="5A9B5226">
            <w:pPr>
              <w:widowControl/>
              <w:spacing w:line="360" w:lineRule="auto"/>
              <w:jc w:val="center"/>
              <w:rPr>
                <w:rFonts w:hint="default" w:ascii="宋体" w:hAnsi="宋体" w:cs="宋体"/>
                <w:bCs/>
                <w:kern w:val="0"/>
                <w:sz w:val="24"/>
                <w:lang w:val="en-US"/>
              </w:rPr>
            </w:pPr>
            <w:r>
              <w:rPr>
                <w:rFonts w:hint="default" w:ascii="宋体" w:hAnsi="宋体" w:cs="宋体"/>
                <w:bCs/>
                <w:kern w:val="0"/>
                <w:sz w:val="24"/>
                <w:lang w:val="en-US"/>
              </w:rPr>
              <w:t>建筑物屋顶面积</w:t>
            </w:r>
          </w:p>
        </w:tc>
        <w:tc>
          <w:tcPr>
            <w:tcW w:w="1251" w:type="dxa"/>
            <w:tcBorders>
              <w:top w:val="single" w:color="auto" w:sz="4" w:space="0"/>
              <w:left w:val="nil"/>
              <w:bottom w:val="single" w:color="auto" w:sz="4" w:space="0"/>
              <w:right w:val="single" w:color="auto" w:sz="4" w:space="0"/>
            </w:tcBorders>
            <w:noWrap w:val="0"/>
            <w:vAlign w:val="center"/>
          </w:tcPr>
          <w:p w14:paraId="66908EE0">
            <w:pPr>
              <w:widowControl/>
              <w:spacing w:line="360" w:lineRule="auto"/>
              <w:jc w:val="center"/>
              <w:rPr>
                <w:rFonts w:hint="eastAsia" w:ascii="宋体" w:hAnsi="宋体" w:cs="宋体"/>
                <w:bCs/>
                <w:kern w:val="0"/>
                <w:sz w:val="24"/>
                <w:lang w:val="en-US" w:eastAsia="zh-CN"/>
              </w:rPr>
            </w:pPr>
            <w:r>
              <w:rPr>
                <w:rFonts w:hint="eastAsia" w:ascii="宋体" w:hAnsi="宋体" w:cs="宋体"/>
                <w:bCs/>
                <w:kern w:val="0"/>
                <w:sz w:val="24"/>
                <w:lang w:val="en-US" w:eastAsia="zh-CN"/>
              </w:rPr>
              <w:t>单价</w:t>
            </w:r>
            <w:r>
              <w:rPr>
                <w:rFonts w:hint="eastAsia" w:ascii="宋体" w:hAnsi="宋体" w:cs="宋体"/>
                <w:bCs/>
                <w:kern w:val="0"/>
                <w:sz w:val="24"/>
              </w:rPr>
              <w:t>（元）</w:t>
            </w:r>
          </w:p>
        </w:tc>
        <w:tc>
          <w:tcPr>
            <w:tcW w:w="2203" w:type="dxa"/>
            <w:tcBorders>
              <w:top w:val="single" w:color="auto" w:sz="4" w:space="0"/>
              <w:left w:val="nil"/>
              <w:bottom w:val="single" w:color="auto" w:sz="4" w:space="0"/>
              <w:right w:val="single" w:color="auto" w:sz="4" w:space="0"/>
            </w:tcBorders>
            <w:noWrap w:val="0"/>
            <w:vAlign w:val="center"/>
          </w:tcPr>
          <w:p w14:paraId="79CF6885">
            <w:pPr>
              <w:widowControl/>
              <w:spacing w:line="360" w:lineRule="auto"/>
              <w:jc w:val="center"/>
              <w:rPr>
                <w:rFonts w:hint="default" w:ascii="宋体" w:hAnsi="宋体" w:cs="宋体" w:eastAsiaTheme="minorEastAsia"/>
                <w:bCs/>
                <w:kern w:val="0"/>
                <w:sz w:val="24"/>
                <w:lang w:val="en-US" w:eastAsia="zh-CN"/>
              </w:rPr>
            </w:pPr>
            <w:r>
              <w:rPr>
                <w:rFonts w:hint="eastAsia" w:ascii="宋体" w:hAnsi="宋体" w:cs="宋体"/>
                <w:bCs/>
                <w:kern w:val="0"/>
                <w:sz w:val="24"/>
                <w:lang w:val="en-US" w:eastAsia="zh-CN"/>
              </w:rPr>
              <w:t>税率</w:t>
            </w:r>
          </w:p>
        </w:tc>
      </w:tr>
      <w:tr w14:paraId="2CBA19EB">
        <w:tblPrEx>
          <w:tblCellMar>
            <w:top w:w="0" w:type="dxa"/>
            <w:left w:w="108" w:type="dxa"/>
            <w:bottom w:w="0" w:type="dxa"/>
            <w:right w:w="108" w:type="dxa"/>
          </w:tblCellMar>
        </w:tblPrEx>
        <w:trPr>
          <w:trHeight w:val="894" w:hRule="atLeast"/>
        </w:trPr>
        <w:tc>
          <w:tcPr>
            <w:tcW w:w="819" w:type="dxa"/>
            <w:tcBorders>
              <w:top w:val="nil"/>
              <w:left w:val="single" w:color="auto" w:sz="4" w:space="0"/>
              <w:bottom w:val="single" w:color="auto" w:sz="4" w:space="0"/>
              <w:right w:val="single" w:color="auto" w:sz="4" w:space="0"/>
            </w:tcBorders>
            <w:noWrap w:val="0"/>
            <w:vAlign w:val="center"/>
          </w:tcPr>
          <w:p w14:paraId="64F8B01E">
            <w:pPr>
              <w:widowControl/>
              <w:spacing w:line="360" w:lineRule="auto"/>
              <w:jc w:val="center"/>
              <w:rPr>
                <w:rFonts w:hint="eastAsia" w:ascii="宋体" w:hAnsi="宋体" w:cs="宋体"/>
                <w:bCs/>
                <w:kern w:val="0"/>
                <w:sz w:val="24"/>
              </w:rPr>
            </w:pPr>
            <w:r>
              <w:rPr>
                <w:rFonts w:hint="eastAsia" w:ascii="宋体" w:hAnsi="宋体" w:cs="宋体"/>
                <w:bCs/>
                <w:kern w:val="0"/>
                <w:sz w:val="24"/>
              </w:rPr>
              <w:t>1</w:t>
            </w:r>
          </w:p>
        </w:tc>
        <w:tc>
          <w:tcPr>
            <w:tcW w:w="2569" w:type="dxa"/>
            <w:gridSpan w:val="2"/>
            <w:tcBorders>
              <w:top w:val="nil"/>
              <w:left w:val="nil"/>
              <w:bottom w:val="single" w:color="auto" w:sz="4" w:space="0"/>
              <w:right w:val="single" w:color="auto" w:sz="4" w:space="0"/>
            </w:tcBorders>
            <w:noWrap w:val="0"/>
            <w:vAlign w:val="center"/>
          </w:tcPr>
          <w:p w14:paraId="428EC13F">
            <w:pPr>
              <w:spacing w:line="360" w:lineRule="auto"/>
              <w:jc w:val="center"/>
              <w:rPr>
                <w:rFonts w:hint="eastAsia" w:ascii="宋体" w:hAnsi="宋体" w:cs="宋体"/>
                <w:bCs/>
                <w:kern w:val="0"/>
                <w:sz w:val="24"/>
              </w:rPr>
            </w:pPr>
          </w:p>
        </w:tc>
        <w:tc>
          <w:tcPr>
            <w:tcW w:w="1537" w:type="dxa"/>
            <w:tcBorders>
              <w:top w:val="nil"/>
              <w:left w:val="nil"/>
              <w:bottom w:val="single" w:color="auto" w:sz="4" w:space="0"/>
              <w:right w:val="single" w:color="auto" w:sz="4" w:space="0"/>
            </w:tcBorders>
            <w:noWrap w:val="0"/>
            <w:vAlign w:val="center"/>
          </w:tcPr>
          <w:p w14:paraId="69EB4C26">
            <w:pPr>
              <w:widowControl/>
              <w:spacing w:line="360" w:lineRule="auto"/>
              <w:jc w:val="center"/>
              <w:rPr>
                <w:rFonts w:hint="default" w:ascii="宋体" w:hAnsi="宋体" w:cs="宋体" w:eastAsiaTheme="minorEastAsia"/>
                <w:bCs/>
                <w:kern w:val="0"/>
                <w:sz w:val="24"/>
                <w:lang w:val="en-US" w:eastAsia="zh-CN"/>
              </w:rPr>
            </w:pPr>
            <w:r>
              <w:rPr>
                <w:rFonts w:hint="eastAsia" w:ascii="宋体" w:hAnsi="宋体" w:cs="宋体"/>
                <w:bCs/>
                <w:kern w:val="0"/>
                <w:sz w:val="24"/>
                <w:lang w:val="en-US" w:eastAsia="zh-CN"/>
              </w:rPr>
              <w:t>10万㎡</w:t>
            </w:r>
          </w:p>
        </w:tc>
        <w:tc>
          <w:tcPr>
            <w:tcW w:w="1251" w:type="dxa"/>
            <w:tcBorders>
              <w:top w:val="nil"/>
              <w:left w:val="nil"/>
              <w:bottom w:val="single" w:color="auto" w:sz="4" w:space="0"/>
              <w:right w:val="single" w:color="auto" w:sz="4" w:space="0"/>
            </w:tcBorders>
            <w:noWrap w:val="0"/>
            <w:vAlign w:val="center"/>
          </w:tcPr>
          <w:p w14:paraId="4B7B17EE">
            <w:pPr>
              <w:widowControl/>
              <w:spacing w:line="360" w:lineRule="auto"/>
              <w:jc w:val="center"/>
              <w:rPr>
                <w:rFonts w:hint="eastAsia" w:ascii="宋体" w:hAnsi="宋体" w:cs="宋体"/>
                <w:bCs/>
                <w:kern w:val="0"/>
                <w:sz w:val="24"/>
              </w:rPr>
            </w:pPr>
          </w:p>
        </w:tc>
        <w:tc>
          <w:tcPr>
            <w:tcW w:w="2203" w:type="dxa"/>
            <w:tcBorders>
              <w:top w:val="nil"/>
              <w:left w:val="nil"/>
              <w:bottom w:val="single" w:color="auto" w:sz="4" w:space="0"/>
              <w:right w:val="single" w:color="auto" w:sz="4" w:space="0"/>
            </w:tcBorders>
            <w:noWrap w:val="0"/>
            <w:vAlign w:val="center"/>
          </w:tcPr>
          <w:p w14:paraId="465166BF">
            <w:pPr>
              <w:widowControl/>
              <w:spacing w:line="360" w:lineRule="auto"/>
              <w:jc w:val="center"/>
              <w:rPr>
                <w:rFonts w:hint="eastAsia" w:ascii="宋体" w:hAnsi="宋体" w:cs="宋体"/>
                <w:bCs/>
                <w:kern w:val="0"/>
                <w:sz w:val="24"/>
              </w:rPr>
            </w:pPr>
          </w:p>
        </w:tc>
      </w:tr>
      <w:tr w14:paraId="7140483F">
        <w:tblPrEx>
          <w:tblCellMar>
            <w:top w:w="0" w:type="dxa"/>
            <w:left w:w="108" w:type="dxa"/>
            <w:bottom w:w="0" w:type="dxa"/>
            <w:right w:w="108" w:type="dxa"/>
          </w:tblCellMar>
        </w:tblPrEx>
        <w:trPr>
          <w:trHeight w:val="1271" w:hRule="atLeast"/>
        </w:trPr>
        <w:tc>
          <w:tcPr>
            <w:tcW w:w="2173" w:type="dxa"/>
            <w:gridSpan w:val="2"/>
            <w:tcBorders>
              <w:top w:val="single" w:color="auto" w:sz="4" w:space="0"/>
              <w:left w:val="single" w:color="auto" w:sz="4" w:space="0"/>
              <w:bottom w:val="single" w:color="auto" w:sz="4" w:space="0"/>
              <w:right w:val="single" w:color="auto" w:sz="4" w:space="0"/>
            </w:tcBorders>
            <w:noWrap w:val="0"/>
            <w:vAlign w:val="center"/>
          </w:tcPr>
          <w:p w14:paraId="40BD8363">
            <w:pPr>
              <w:widowControl/>
              <w:spacing w:line="360" w:lineRule="auto"/>
              <w:jc w:val="center"/>
              <w:rPr>
                <w:rFonts w:hint="eastAsia" w:ascii="宋体" w:hAnsi="宋体" w:cs="宋体"/>
                <w:b/>
                <w:kern w:val="0"/>
                <w:sz w:val="24"/>
              </w:rPr>
            </w:pPr>
            <w:r>
              <w:rPr>
                <w:rFonts w:hint="eastAsia" w:ascii="宋体" w:hAnsi="宋体" w:cs="宋体"/>
                <w:b/>
                <w:kern w:val="0"/>
                <w:sz w:val="24"/>
              </w:rPr>
              <w:t>总价</w:t>
            </w:r>
          </w:p>
        </w:tc>
        <w:tc>
          <w:tcPr>
            <w:tcW w:w="6206" w:type="dxa"/>
            <w:gridSpan w:val="4"/>
            <w:tcBorders>
              <w:top w:val="single" w:color="auto" w:sz="4" w:space="0"/>
              <w:left w:val="nil"/>
              <w:bottom w:val="single" w:color="auto" w:sz="4" w:space="0"/>
              <w:right w:val="single" w:color="auto" w:sz="4" w:space="0"/>
            </w:tcBorders>
            <w:noWrap w:val="0"/>
            <w:vAlign w:val="center"/>
          </w:tcPr>
          <w:p w14:paraId="259913E9">
            <w:pPr>
              <w:widowControl/>
              <w:spacing w:line="360" w:lineRule="auto"/>
              <w:rPr>
                <w:rFonts w:hint="eastAsia" w:ascii="宋体" w:hAnsi="宋体" w:cs="宋体"/>
                <w:kern w:val="0"/>
                <w:sz w:val="24"/>
              </w:rPr>
            </w:pPr>
            <w:r>
              <w:rPr>
                <w:rFonts w:hint="eastAsia" w:ascii="宋体" w:hAnsi="宋体" w:cs="宋体"/>
                <w:b/>
                <w:sz w:val="24"/>
              </w:rPr>
              <w:t>人民币大写：</w:t>
            </w:r>
            <w:r>
              <w:rPr>
                <w:rFonts w:hint="eastAsia" w:ascii="宋体" w:hAnsi="宋体" w:cs="宋体"/>
                <w:b/>
                <w:sz w:val="24"/>
                <w:u w:val="single"/>
              </w:rPr>
              <w:t xml:space="preserve">            </w:t>
            </w:r>
            <w:r>
              <w:rPr>
                <w:rFonts w:hint="eastAsia" w:ascii="宋体" w:hAnsi="宋体" w:cs="宋体"/>
                <w:b/>
                <w:sz w:val="24"/>
              </w:rPr>
              <w:t>（人民币小写：</w:t>
            </w:r>
            <w:r>
              <w:rPr>
                <w:rFonts w:hint="eastAsia" w:ascii="宋体" w:hAnsi="宋体" w:cs="宋体"/>
                <w:b/>
                <w:sz w:val="24"/>
                <w:u w:val="single"/>
              </w:rPr>
              <w:t xml:space="preserve">      </w:t>
            </w:r>
            <w:r>
              <w:rPr>
                <w:rFonts w:hint="eastAsia" w:ascii="宋体" w:hAnsi="宋体" w:cs="宋体"/>
                <w:b/>
                <w:sz w:val="24"/>
              </w:rPr>
              <w:t>万元）</w:t>
            </w:r>
          </w:p>
        </w:tc>
      </w:tr>
    </w:tbl>
    <w:p w14:paraId="3FB52822">
      <w:pPr>
        <w:ind w:firstLine="480" w:firstLineChars="200"/>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 xml:space="preserve"> </w:t>
      </w:r>
    </w:p>
    <w:p w14:paraId="23D16B36">
      <w:pPr>
        <w:spacing w:line="360" w:lineRule="auto"/>
        <w:ind w:firstLine="480" w:firstLineChars="200"/>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注:1.所有报价均用人民币表示,人工费、材料费、机械费、管理费、利润和税金等费用以及采购文件规定的其他费用均应包含在报价中。</w:t>
      </w:r>
    </w:p>
    <w:p w14:paraId="340AAC58">
      <w:pPr>
        <w:numPr>
          <w:ilvl w:val="255"/>
          <w:numId w:val="0"/>
        </w:numPr>
        <w:spacing w:line="360" w:lineRule="auto"/>
        <w:ind w:left="630" w:leftChars="300" w:firstLine="240" w:firstLineChars="100"/>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2.根据采购人项目实际所需鉴定面积进行据实结算。</w:t>
      </w:r>
    </w:p>
    <w:p w14:paraId="18826883">
      <w:pPr>
        <w:numPr>
          <w:ilvl w:val="255"/>
          <w:numId w:val="0"/>
        </w:numPr>
        <w:spacing w:line="360" w:lineRule="auto"/>
        <w:ind w:left="630" w:leftChars="300" w:firstLine="240" w:firstLineChars="100"/>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3.报价函中单价及总价均不能高于采购控制价。</w:t>
      </w:r>
    </w:p>
    <w:p w14:paraId="63FEB426">
      <w:pPr>
        <w:numPr>
          <w:ilvl w:val="255"/>
          <w:numId w:val="0"/>
        </w:numPr>
        <w:spacing w:line="360" w:lineRule="auto"/>
        <w:ind w:left="0" w:leftChars="0" w:firstLine="720" w:firstLineChars="300"/>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 xml:space="preserve"> </w:t>
      </w:r>
      <w:r>
        <w:rPr>
          <w:rFonts w:hint="eastAsia" w:ascii="仿宋" w:hAnsi="仿宋" w:eastAsia="仿宋" w:cs="仿宋"/>
          <w:color w:val="000000"/>
          <w:kern w:val="0"/>
          <w:sz w:val="24"/>
          <w:szCs w:val="24"/>
          <w:lang w:val="en-US" w:eastAsia="zh-CN" w:bidi="ar"/>
        </w:rPr>
        <w:t>4.</w:t>
      </w:r>
      <w:r>
        <w:rPr>
          <w:rFonts w:hint="eastAsia" w:ascii="仿宋" w:hAnsi="仿宋" w:eastAsia="仿宋" w:cs="仿宋"/>
          <w:color w:val="000000"/>
          <w:kern w:val="0"/>
          <w:sz w:val="24"/>
          <w:szCs w:val="24"/>
          <w:lang w:bidi="ar"/>
        </w:rPr>
        <w:t>“总价”应与“报价函”中“总报价”一致。</w:t>
      </w:r>
    </w:p>
    <w:p w14:paraId="1F89331D">
      <w:pPr>
        <w:numPr>
          <w:ilvl w:val="255"/>
          <w:numId w:val="0"/>
        </w:numPr>
        <w:spacing w:line="360" w:lineRule="auto"/>
        <w:ind w:left="0" w:leftChars="0" w:firstLine="960" w:firstLineChars="400"/>
        <w:rPr>
          <w:rFonts w:hint="default" w:ascii="仿宋" w:hAnsi="仿宋" w:eastAsia="仿宋" w:cs="仿宋"/>
          <w:color w:val="000000"/>
          <w:kern w:val="0"/>
          <w:sz w:val="24"/>
          <w:szCs w:val="24"/>
          <w:lang w:bidi="ar"/>
        </w:rPr>
      </w:pPr>
      <w:r>
        <w:rPr>
          <w:rFonts w:hint="eastAsia" w:ascii="仿宋" w:hAnsi="仿宋" w:eastAsia="仿宋" w:cs="仿宋"/>
          <w:color w:val="000000"/>
          <w:kern w:val="0"/>
          <w:sz w:val="24"/>
          <w:szCs w:val="24"/>
          <w:lang w:val="en-US" w:eastAsia="zh-CN" w:bidi="ar"/>
        </w:rPr>
        <w:t>5.建筑物屋顶面积为暂定面积，具体以采购人指定项目实际面积为准。</w:t>
      </w:r>
    </w:p>
    <w:p w14:paraId="3D52115D">
      <w:pPr>
        <w:adjustRightInd w:val="0"/>
        <w:spacing w:line="360" w:lineRule="auto"/>
        <w:jc w:val="left"/>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申请人名称：XXX（盖单位公章）</w:t>
      </w:r>
    </w:p>
    <w:p w14:paraId="1070E46B">
      <w:pPr>
        <w:spacing w:line="360" w:lineRule="auto"/>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法定代表人或授权代表（签字或盖章）：XXX</w:t>
      </w:r>
    </w:p>
    <w:p w14:paraId="55F7A939">
      <w:pPr>
        <w:widowControl/>
        <w:spacing w:line="360" w:lineRule="auto"/>
        <w:rPr>
          <w:rFonts w:hint="eastAsia" w:ascii="仿宋" w:hAnsi="仿宋" w:eastAsia="仿宋" w:cs="仿宋"/>
          <w:b/>
          <w:kern w:val="0"/>
          <w:sz w:val="28"/>
          <w:szCs w:val="28"/>
        </w:rPr>
      </w:pPr>
      <w:r>
        <w:rPr>
          <w:rFonts w:hint="eastAsia" w:ascii="仿宋" w:hAnsi="仿宋" w:eastAsia="仿宋" w:cs="仿宋"/>
          <w:color w:val="000000"/>
          <w:kern w:val="0"/>
          <w:sz w:val="24"/>
          <w:szCs w:val="24"/>
          <w:lang w:bidi="ar"/>
        </w:rPr>
        <w:t>日     期：XXX年XXX月XXX日</w:t>
      </w:r>
    </w:p>
    <w:p w14:paraId="1923CD12">
      <w:pPr>
        <w:spacing w:line="360" w:lineRule="auto"/>
        <w:rPr>
          <w:rFonts w:hint="eastAsia" w:ascii="仿宋" w:hAnsi="仿宋" w:eastAsia="仿宋" w:cs="仿宋"/>
          <w:b/>
          <w:kern w:val="0"/>
          <w:sz w:val="28"/>
          <w:szCs w:val="28"/>
        </w:rPr>
        <w:sectPr>
          <w:pgSz w:w="11906" w:h="16838"/>
          <w:pgMar w:top="1440" w:right="1463" w:bottom="1440" w:left="1803" w:header="851" w:footer="992" w:gutter="0"/>
          <w:cols w:space="425" w:num="1"/>
          <w:docGrid w:type="lines" w:linePitch="312" w:charSpace="0"/>
        </w:sectPr>
      </w:pPr>
    </w:p>
    <w:p w14:paraId="0D7EEB75">
      <w:pPr>
        <w:widowControl/>
        <w:jc w:val="center"/>
        <w:rPr>
          <w:rFonts w:hint="eastAsia" w:ascii="仿宋" w:hAnsi="仿宋" w:eastAsia="仿宋" w:cs="仿宋"/>
          <w:sz w:val="34"/>
          <w:szCs w:val="34"/>
        </w:rPr>
      </w:pPr>
      <w:r>
        <w:rPr>
          <w:rFonts w:hint="eastAsia" w:ascii="仿宋" w:hAnsi="仿宋" w:eastAsia="仿宋" w:cs="仿宋"/>
          <w:b/>
          <w:kern w:val="0"/>
          <w:sz w:val="28"/>
          <w:szCs w:val="28"/>
          <w:lang w:bidi="ar"/>
        </w:rPr>
        <w:t>三、法定代表人身份证明</w:t>
      </w:r>
    </w:p>
    <w:p w14:paraId="591B98A8">
      <w:pPr>
        <w:widowControl/>
        <w:spacing w:line="360" w:lineRule="auto"/>
        <w:ind w:firstLine="470" w:firstLineChars="196"/>
        <w:jc w:val="left"/>
        <w:outlineLvl w:val="1"/>
        <w:rPr>
          <w:rFonts w:hint="eastAsia" w:ascii="仿宋" w:hAnsi="仿宋" w:eastAsia="仿宋" w:cs="仿宋"/>
          <w:sz w:val="24"/>
          <w:szCs w:val="24"/>
        </w:rPr>
      </w:pPr>
      <w:bookmarkStart w:id="93" w:name="_Toc16964"/>
      <w:r>
        <w:rPr>
          <w:rFonts w:hint="eastAsia" w:ascii="仿宋" w:hAnsi="仿宋" w:eastAsia="仿宋" w:cs="仿宋"/>
          <w:kern w:val="0"/>
          <w:sz w:val="24"/>
          <w:szCs w:val="24"/>
          <w:lang w:bidi="ar"/>
        </w:rPr>
        <w:t>单位名称：</w:t>
      </w:r>
      <w:bookmarkEnd w:id="93"/>
      <w:r>
        <w:rPr>
          <w:rFonts w:hint="eastAsia" w:ascii="仿宋" w:hAnsi="仿宋" w:eastAsia="仿宋" w:cs="仿宋"/>
          <w:kern w:val="0"/>
          <w:sz w:val="24"/>
          <w:szCs w:val="24"/>
          <w:u w:val="single"/>
          <w:lang w:bidi="ar"/>
        </w:rPr>
        <w:t xml:space="preserve">                </w:t>
      </w:r>
      <w:r>
        <w:rPr>
          <w:rFonts w:hint="eastAsia" w:ascii="仿宋" w:hAnsi="仿宋" w:eastAsia="仿宋" w:cs="仿宋"/>
          <w:kern w:val="0"/>
          <w:sz w:val="24"/>
          <w:szCs w:val="24"/>
          <w:lang w:bidi="ar"/>
        </w:rPr>
        <w:t xml:space="preserve">；  </w:t>
      </w:r>
    </w:p>
    <w:p w14:paraId="12BC44DE">
      <w:pPr>
        <w:widowControl/>
        <w:spacing w:line="360" w:lineRule="auto"/>
        <w:ind w:firstLine="470" w:firstLineChars="196"/>
        <w:jc w:val="left"/>
        <w:outlineLvl w:val="1"/>
        <w:rPr>
          <w:rFonts w:hint="eastAsia" w:ascii="仿宋" w:hAnsi="仿宋" w:eastAsia="仿宋" w:cs="仿宋"/>
          <w:sz w:val="24"/>
          <w:szCs w:val="24"/>
        </w:rPr>
      </w:pPr>
      <w:bookmarkStart w:id="94" w:name="_Toc4096"/>
      <w:r>
        <w:rPr>
          <w:rFonts w:hint="eastAsia" w:ascii="仿宋" w:hAnsi="仿宋" w:eastAsia="仿宋" w:cs="仿宋"/>
          <w:kern w:val="0"/>
          <w:sz w:val="24"/>
          <w:szCs w:val="24"/>
          <w:lang w:bidi="ar"/>
        </w:rPr>
        <w:t>地址：</w:t>
      </w:r>
      <w:bookmarkEnd w:id="94"/>
      <w:r>
        <w:rPr>
          <w:rFonts w:hint="eastAsia" w:ascii="仿宋" w:hAnsi="仿宋" w:eastAsia="仿宋" w:cs="仿宋"/>
          <w:kern w:val="0"/>
          <w:sz w:val="24"/>
          <w:szCs w:val="24"/>
          <w:u w:val="single"/>
          <w:lang w:bidi="ar"/>
        </w:rPr>
        <w:t xml:space="preserve">                   </w:t>
      </w:r>
      <w:r>
        <w:rPr>
          <w:rFonts w:hint="eastAsia" w:ascii="仿宋" w:hAnsi="仿宋" w:eastAsia="仿宋" w:cs="仿宋"/>
          <w:kern w:val="0"/>
          <w:sz w:val="24"/>
          <w:szCs w:val="24"/>
          <w:lang w:bidi="ar"/>
        </w:rPr>
        <w:t xml:space="preserve">；   </w:t>
      </w:r>
    </w:p>
    <w:p w14:paraId="5BAAB856">
      <w:pPr>
        <w:widowControl/>
        <w:spacing w:line="360" w:lineRule="auto"/>
        <w:ind w:firstLine="470" w:firstLineChars="196"/>
        <w:jc w:val="left"/>
        <w:outlineLvl w:val="1"/>
        <w:rPr>
          <w:rFonts w:hint="eastAsia" w:ascii="仿宋" w:hAnsi="仿宋" w:eastAsia="仿宋" w:cs="仿宋"/>
          <w:sz w:val="24"/>
          <w:szCs w:val="24"/>
        </w:rPr>
      </w:pPr>
      <w:bookmarkStart w:id="95" w:name="_Toc20757"/>
      <w:r>
        <w:rPr>
          <w:rFonts w:hint="eastAsia" w:ascii="仿宋" w:hAnsi="仿宋" w:eastAsia="仿宋" w:cs="仿宋"/>
          <w:kern w:val="0"/>
          <w:sz w:val="24"/>
          <w:szCs w:val="24"/>
          <w:lang w:bidi="ar"/>
        </w:rPr>
        <w:t>姓名：</w:t>
      </w:r>
      <w:bookmarkEnd w:id="95"/>
      <w:r>
        <w:rPr>
          <w:rFonts w:hint="eastAsia" w:ascii="仿宋" w:hAnsi="仿宋" w:eastAsia="仿宋" w:cs="仿宋"/>
          <w:kern w:val="0"/>
          <w:sz w:val="24"/>
          <w:szCs w:val="24"/>
          <w:u w:val="single"/>
          <w:lang w:bidi="ar"/>
        </w:rPr>
        <w:t xml:space="preserve">             </w:t>
      </w:r>
      <w:r>
        <w:rPr>
          <w:rFonts w:hint="eastAsia" w:ascii="仿宋" w:hAnsi="仿宋" w:eastAsia="仿宋" w:cs="仿宋"/>
          <w:kern w:val="0"/>
          <w:sz w:val="24"/>
          <w:szCs w:val="24"/>
          <w:lang w:bidi="ar"/>
        </w:rPr>
        <w:t xml:space="preserve">系 </w:t>
      </w:r>
      <w:r>
        <w:rPr>
          <w:rFonts w:hint="eastAsia" w:ascii="仿宋" w:hAnsi="仿宋" w:eastAsia="仿宋" w:cs="仿宋"/>
          <w:kern w:val="0"/>
          <w:sz w:val="24"/>
          <w:szCs w:val="24"/>
          <w:u w:val="single"/>
          <w:lang w:bidi="ar"/>
        </w:rPr>
        <w:t xml:space="preserve">               （</w:t>
      </w:r>
      <w:r>
        <w:rPr>
          <w:rFonts w:hint="eastAsia" w:ascii="仿宋" w:hAnsi="仿宋" w:eastAsia="仿宋" w:cs="仿宋"/>
          <w:kern w:val="0"/>
          <w:sz w:val="24"/>
          <w:szCs w:val="24"/>
          <w:lang w:bidi="ar"/>
        </w:rPr>
        <w:t>申请人名称）的法定代表人。（职务：</w:t>
      </w:r>
      <w:r>
        <w:rPr>
          <w:rFonts w:hint="eastAsia" w:ascii="仿宋" w:hAnsi="仿宋" w:eastAsia="仿宋" w:cs="仿宋"/>
          <w:kern w:val="0"/>
          <w:sz w:val="24"/>
          <w:szCs w:val="24"/>
          <w:u w:val="single"/>
          <w:lang w:bidi="ar"/>
        </w:rPr>
        <w:t xml:space="preserve">             </w:t>
      </w:r>
      <w:r>
        <w:rPr>
          <w:rFonts w:hint="eastAsia" w:ascii="仿宋" w:hAnsi="仿宋" w:eastAsia="仿宋" w:cs="仿宋"/>
          <w:kern w:val="0"/>
          <w:sz w:val="24"/>
          <w:szCs w:val="24"/>
          <w:lang w:bidi="ar"/>
        </w:rPr>
        <w:t>，电话</w:t>
      </w:r>
      <w:r>
        <w:rPr>
          <w:rFonts w:hint="eastAsia" w:ascii="仿宋" w:hAnsi="仿宋" w:eastAsia="仿宋" w:cs="仿宋"/>
          <w:kern w:val="0"/>
          <w:sz w:val="24"/>
          <w:szCs w:val="24"/>
          <w:u w:val="single"/>
          <w:lang w:bidi="ar"/>
        </w:rPr>
        <w:t xml:space="preserve">           </w:t>
      </w:r>
      <w:r>
        <w:rPr>
          <w:rFonts w:hint="eastAsia" w:ascii="仿宋" w:hAnsi="仿宋" w:eastAsia="仿宋" w:cs="仿宋"/>
          <w:kern w:val="0"/>
          <w:sz w:val="24"/>
          <w:szCs w:val="24"/>
          <w:lang w:bidi="ar"/>
        </w:rPr>
        <w:t xml:space="preserve">）。           </w:t>
      </w:r>
    </w:p>
    <w:p w14:paraId="3F6EA438">
      <w:pPr>
        <w:widowControl/>
        <w:spacing w:line="360" w:lineRule="auto"/>
        <w:ind w:firstLine="470" w:firstLineChars="196"/>
        <w:jc w:val="left"/>
        <w:outlineLvl w:val="1"/>
        <w:rPr>
          <w:rFonts w:hint="eastAsia" w:ascii="仿宋" w:hAnsi="仿宋" w:eastAsia="仿宋" w:cs="仿宋"/>
          <w:sz w:val="24"/>
          <w:szCs w:val="24"/>
        </w:rPr>
      </w:pPr>
      <w:bookmarkStart w:id="96" w:name="_Toc8197"/>
      <w:r>
        <w:rPr>
          <w:rFonts w:hint="eastAsia" w:ascii="仿宋" w:hAnsi="仿宋" w:eastAsia="仿宋" w:cs="仿宋"/>
          <w:kern w:val="0"/>
          <w:sz w:val="24"/>
          <w:szCs w:val="24"/>
          <w:lang w:bidi="ar"/>
        </w:rPr>
        <w:t>特此证明。</w:t>
      </w:r>
      <w:bookmarkEnd w:id="96"/>
      <w:r>
        <w:rPr>
          <w:rFonts w:hint="eastAsia" w:ascii="仿宋" w:hAnsi="仿宋" w:eastAsia="仿宋" w:cs="仿宋"/>
          <w:kern w:val="0"/>
          <w:sz w:val="24"/>
          <w:szCs w:val="24"/>
          <w:lang w:bidi="ar"/>
        </w:rPr>
        <w:t xml:space="preserve"> </w:t>
      </w:r>
    </w:p>
    <w:p w14:paraId="129EBE2E">
      <w:pPr>
        <w:widowControl/>
        <w:spacing w:line="360" w:lineRule="auto"/>
        <w:jc w:val="left"/>
        <w:rPr>
          <w:rFonts w:hint="eastAsia" w:ascii="仿宋" w:hAnsi="仿宋" w:eastAsia="仿宋" w:cs="仿宋"/>
          <w:sz w:val="24"/>
          <w:szCs w:val="24"/>
        </w:rPr>
      </w:pPr>
      <w:r>
        <w:rPr>
          <w:rFonts w:hint="eastAsia" w:ascii="仿宋" w:hAnsi="仿宋" w:eastAsia="仿宋" w:cs="仿宋"/>
          <w:kern w:val="0"/>
          <w:sz w:val="24"/>
          <w:szCs w:val="24"/>
          <w:lang w:bidi="ar"/>
        </w:rPr>
        <w:t xml:space="preserve"> </w:t>
      </w:r>
    </w:p>
    <w:p w14:paraId="6EF2A946">
      <w:pPr>
        <w:widowControl/>
        <w:spacing w:line="360" w:lineRule="auto"/>
        <w:jc w:val="left"/>
        <w:outlineLvl w:val="1"/>
        <w:rPr>
          <w:rFonts w:hint="eastAsia" w:ascii="仿宋" w:hAnsi="仿宋" w:eastAsia="仿宋" w:cs="仿宋"/>
          <w:sz w:val="24"/>
          <w:szCs w:val="24"/>
        </w:rPr>
      </w:pPr>
      <w:bookmarkStart w:id="97" w:name="_Toc9862"/>
      <w:r>
        <w:rPr>
          <w:rFonts w:hint="eastAsia" w:ascii="仿宋" w:hAnsi="仿宋" w:eastAsia="仿宋" w:cs="仿宋"/>
          <w:kern w:val="0"/>
          <w:sz w:val="24"/>
          <w:szCs w:val="24"/>
          <w:lang w:bidi="ar"/>
        </w:rPr>
        <w:t>附：法定代表人身份证（正反面）复印件或扫描件</w:t>
      </w:r>
      <w:bookmarkEnd w:id="97"/>
      <w:r>
        <w:rPr>
          <w:rFonts w:hint="eastAsia" w:ascii="仿宋" w:hAnsi="仿宋" w:eastAsia="仿宋" w:cs="仿宋"/>
          <w:kern w:val="0"/>
          <w:sz w:val="24"/>
          <w:szCs w:val="24"/>
          <w:lang w:bidi="ar"/>
        </w:rPr>
        <w:t>（加盖公章 ）</w:t>
      </w:r>
    </w:p>
    <w:p w14:paraId="6E54D5F7">
      <w:pPr>
        <w:widowControl/>
        <w:spacing w:line="360" w:lineRule="auto"/>
        <w:ind w:firstLine="470" w:firstLineChars="196"/>
        <w:jc w:val="left"/>
        <w:rPr>
          <w:rFonts w:hint="eastAsia" w:ascii="仿宋" w:hAnsi="仿宋" w:eastAsia="仿宋" w:cs="仿宋"/>
          <w:sz w:val="24"/>
          <w:szCs w:val="24"/>
        </w:rPr>
      </w:pPr>
      <w:r>
        <w:rPr>
          <w:rFonts w:hint="eastAsia" w:ascii="仿宋" w:hAnsi="仿宋" w:eastAsia="仿宋" w:cs="仿宋"/>
          <w:kern w:val="0"/>
          <w:sz w:val="24"/>
          <w:szCs w:val="24"/>
          <w:lang w:bidi="ar"/>
        </w:rPr>
        <w:t xml:space="preserve"> </w:t>
      </w:r>
    </w:p>
    <w:p w14:paraId="47A16887">
      <w:pPr>
        <w:widowControl/>
        <w:spacing w:line="360" w:lineRule="auto"/>
        <w:ind w:firstLine="470" w:firstLineChars="196"/>
        <w:jc w:val="left"/>
        <w:outlineLvl w:val="1"/>
        <w:rPr>
          <w:rFonts w:hint="eastAsia" w:ascii="仿宋" w:hAnsi="仿宋" w:eastAsia="仿宋" w:cs="仿宋"/>
          <w:sz w:val="24"/>
          <w:szCs w:val="24"/>
        </w:rPr>
      </w:pPr>
      <w:r>
        <w:rPr>
          <w:rFonts w:hint="eastAsia" w:ascii="仿宋" w:hAnsi="仿宋" w:eastAsia="仿宋" w:cs="仿宋"/>
          <w:kern w:val="0"/>
          <w:sz w:val="24"/>
          <w:szCs w:val="24"/>
          <w:lang w:bidi="ar"/>
        </w:rPr>
        <w:t>申请人名称：XXXX（单位盖章）。</w:t>
      </w:r>
    </w:p>
    <w:p w14:paraId="1633F05E">
      <w:pPr>
        <w:widowControl/>
        <w:spacing w:line="360" w:lineRule="auto"/>
        <w:ind w:firstLine="470" w:firstLineChars="196"/>
        <w:jc w:val="left"/>
        <w:outlineLvl w:val="1"/>
        <w:rPr>
          <w:rFonts w:hint="eastAsia" w:ascii="仿宋" w:hAnsi="仿宋" w:eastAsia="仿宋" w:cs="仿宋"/>
          <w:sz w:val="24"/>
          <w:szCs w:val="24"/>
        </w:rPr>
      </w:pPr>
      <w:bookmarkStart w:id="98" w:name="_Toc3605"/>
      <w:r>
        <w:rPr>
          <w:rFonts w:hint="eastAsia" w:ascii="仿宋" w:hAnsi="仿宋" w:eastAsia="仿宋" w:cs="仿宋"/>
          <w:kern w:val="0"/>
          <w:sz w:val="24"/>
          <w:szCs w:val="24"/>
          <w:lang w:bidi="ar"/>
        </w:rPr>
        <w:t>日    期：XXXX。</w:t>
      </w:r>
      <w:bookmarkEnd w:id="98"/>
    </w:p>
    <w:p w14:paraId="6198FA26">
      <w:pPr>
        <w:pStyle w:val="14"/>
        <w:widowControl w:val="0"/>
        <w:spacing w:before="0" w:beforeAutospacing="0" w:after="0" w:afterAutospacing="0"/>
        <w:jc w:val="both"/>
        <w:rPr>
          <w:rFonts w:hint="eastAsia" w:ascii="仿宋" w:hAnsi="仿宋" w:eastAsia="仿宋" w:cs="仿宋"/>
          <w:sz w:val="34"/>
          <w:szCs w:val="34"/>
        </w:rPr>
      </w:pPr>
      <w:r>
        <w:rPr>
          <w:rFonts w:hint="eastAsia" w:ascii="仿宋" w:hAnsi="仿宋" w:eastAsia="仿宋" w:cs="仿宋"/>
          <w:sz w:val="34"/>
          <w:szCs w:val="34"/>
          <w:lang w:bidi="ar"/>
        </w:rPr>
        <w:t xml:space="preserve"> </w:t>
      </w:r>
    </w:p>
    <w:p w14:paraId="44C15FE4">
      <w:pPr>
        <w:widowControl/>
        <w:jc w:val="left"/>
        <w:rPr>
          <w:rFonts w:hint="eastAsia" w:ascii="仿宋" w:hAnsi="仿宋" w:eastAsia="仿宋" w:cs="仿宋"/>
          <w:sz w:val="34"/>
          <w:szCs w:val="34"/>
        </w:rPr>
      </w:pPr>
      <w:r>
        <w:rPr>
          <w:rFonts w:hint="eastAsia" w:ascii="仿宋" w:hAnsi="仿宋" w:eastAsia="仿宋" w:cs="仿宋"/>
          <w:b/>
          <w:kern w:val="0"/>
          <w:sz w:val="24"/>
          <w:szCs w:val="24"/>
          <w:lang w:bidi="ar"/>
        </w:rPr>
        <w:t>注意： 法定代表人参加本项目竞争性谈判的，须出具此证明书。</w:t>
      </w:r>
    </w:p>
    <w:p w14:paraId="498890BC">
      <w:pPr>
        <w:pStyle w:val="14"/>
        <w:widowControl w:val="0"/>
        <w:spacing w:before="0" w:beforeAutospacing="0" w:after="0" w:afterAutospacing="0"/>
        <w:jc w:val="both"/>
        <w:rPr>
          <w:rFonts w:hint="eastAsia" w:ascii="仿宋" w:hAnsi="仿宋" w:eastAsia="仿宋" w:cs="仿宋"/>
          <w:sz w:val="34"/>
          <w:szCs w:val="34"/>
        </w:rPr>
      </w:pPr>
      <w:r>
        <w:rPr>
          <w:rFonts w:hint="eastAsia" w:ascii="仿宋" w:hAnsi="仿宋" w:eastAsia="仿宋" w:cs="仿宋"/>
          <w:sz w:val="34"/>
          <w:szCs w:val="34"/>
          <w:lang w:bidi="ar"/>
        </w:rPr>
        <w:t xml:space="preserve"> </w:t>
      </w:r>
    </w:p>
    <w:p w14:paraId="17254D26">
      <w:pPr>
        <w:rPr>
          <w:rFonts w:hint="eastAsia" w:ascii="仿宋" w:hAnsi="仿宋" w:eastAsia="仿宋" w:cs="仿宋"/>
          <w:b/>
          <w:kern w:val="0"/>
          <w:sz w:val="28"/>
          <w:szCs w:val="28"/>
        </w:rPr>
        <w:sectPr>
          <w:pgSz w:w="11906" w:h="16838"/>
          <w:pgMar w:top="1440" w:right="1463" w:bottom="1440" w:left="1803" w:header="851" w:footer="992" w:gutter="0"/>
          <w:cols w:space="425" w:num="1"/>
          <w:docGrid w:type="lines" w:linePitch="312" w:charSpace="0"/>
        </w:sectPr>
      </w:pPr>
    </w:p>
    <w:p w14:paraId="0D0D5DE9">
      <w:pPr>
        <w:widowControl/>
        <w:jc w:val="center"/>
        <w:rPr>
          <w:rFonts w:hint="eastAsia" w:ascii="仿宋" w:hAnsi="仿宋" w:eastAsia="仿宋" w:cs="仿宋"/>
          <w:b/>
          <w:kern w:val="0"/>
          <w:sz w:val="28"/>
          <w:szCs w:val="28"/>
        </w:rPr>
      </w:pPr>
      <w:r>
        <w:rPr>
          <w:rFonts w:hint="eastAsia" w:ascii="仿宋" w:hAnsi="仿宋" w:eastAsia="仿宋" w:cs="仿宋"/>
          <w:b/>
          <w:kern w:val="0"/>
          <w:sz w:val="28"/>
          <w:szCs w:val="28"/>
          <w:lang w:bidi="ar"/>
        </w:rPr>
        <w:t>四、法定代表人授权书</w:t>
      </w:r>
    </w:p>
    <w:p w14:paraId="54D86279">
      <w:pPr>
        <w:widowControl/>
        <w:spacing w:line="360" w:lineRule="atLeast"/>
        <w:ind w:firstLine="472" w:firstLineChars="196"/>
        <w:jc w:val="left"/>
        <w:rPr>
          <w:rFonts w:hint="eastAsia" w:ascii="仿宋" w:hAnsi="仿宋" w:eastAsia="仿宋" w:cs="仿宋"/>
          <w:b/>
          <w:sz w:val="24"/>
          <w:szCs w:val="24"/>
        </w:rPr>
      </w:pPr>
      <w:r>
        <w:rPr>
          <w:rFonts w:hint="eastAsia" w:ascii="仿宋" w:hAnsi="仿宋" w:eastAsia="仿宋" w:cs="仿宋"/>
          <w:b/>
          <w:kern w:val="0"/>
          <w:sz w:val="24"/>
          <w:szCs w:val="24"/>
          <w:lang w:bidi="ar"/>
        </w:rPr>
        <w:t xml:space="preserve"> </w:t>
      </w:r>
    </w:p>
    <w:p w14:paraId="0C46A9F5">
      <w:pPr>
        <w:widowControl/>
        <w:spacing w:line="360" w:lineRule="auto"/>
        <w:jc w:val="left"/>
        <w:outlineLvl w:val="1"/>
        <w:rPr>
          <w:rFonts w:hint="eastAsia" w:ascii="仿宋" w:hAnsi="仿宋" w:eastAsia="仿宋" w:cs="仿宋"/>
          <w:sz w:val="24"/>
          <w:szCs w:val="24"/>
        </w:rPr>
      </w:pPr>
      <w:r>
        <w:rPr>
          <w:rFonts w:hint="eastAsia" w:ascii="仿宋" w:hAnsi="仿宋" w:eastAsia="仿宋" w:cs="仿宋"/>
          <w:kern w:val="0"/>
          <w:sz w:val="24"/>
          <w:szCs w:val="24"/>
          <w:lang w:bidi="ar"/>
        </w:rPr>
        <w:t>四川西南光电产业有限公司：</w:t>
      </w:r>
    </w:p>
    <w:p w14:paraId="0DF2C1FF">
      <w:pPr>
        <w:widowControl/>
        <w:spacing w:line="360" w:lineRule="auto"/>
        <w:ind w:firstLine="470" w:firstLineChars="196"/>
        <w:jc w:val="left"/>
        <w:outlineLvl w:val="1"/>
        <w:rPr>
          <w:rFonts w:hint="eastAsia" w:ascii="仿宋" w:hAnsi="仿宋" w:eastAsia="仿宋" w:cs="仿宋"/>
          <w:sz w:val="24"/>
          <w:szCs w:val="24"/>
        </w:rPr>
      </w:pPr>
      <w:bookmarkStart w:id="99" w:name="_Toc1492"/>
      <w:r>
        <w:rPr>
          <w:rFonts w:hint="eastAsia" w:ascii="仿宋" w:hAnsi="仿宋" w:eastAsia="仿宋" w:cs="仿宋"/>
          <w:kern w:val="0"/>
          <w:sz w:val="24"/>
          <w:szCs w:val="24"/>
          <w:lang w:bidi="ar"/>
        </w:rPr>
        <w:t>本授权声明：本人（姓名）系（申请人名称）的法定代表人，现委托（被授权人姓名、职务）为</w:t>
      </w:r>
      <w:bookmarkEnd w:id="99"/>
      <w:r>
        <w:rPr>
          <w:rFonts w:hint="eastAsia" w:ascii="仿宋" w:hAnsi="仿宋" w:eastAsia="仿宋" w:cs="仿宋"/>
          <w:kern w:val="0"/>
          <w:sz w:val="24"/>
          <w:szCs w:val="24"/>
          <w:lang w:bidi="ar"/>
        </w:rPr>
        <w:t>我方“XXXX”项目（采购项目编号：XXXX）采购活动的合法代表，以我方名义全权处理该项目有关谈判、签订合同以及执行合同等一切事宜。</w:t>
      </w:r>
    </w:p>
    <w:p w14:paraId="35090AA3">
      <w:pPr>
        <w:widowControl/>
        <w:spacing w:line="360" w:lineRule="auto"/>
        <w:ind w:firstLine="470" w:firstLineChars="196"/>
        <w:jc w:val="left"/>
        <w:outlineLvl w:val="1"/>
        <w:rPr>
          <w:rFonts w:hint="eastAsia" w:ascii="仿宋" w:hAnsi="仿宋" w:eastAsia="仿宋" w:cs="仿宋"/>
          <w:sz w:val="24"/>
          <w:szCs w:val="24"/>
        </w:rPr>
      </w:pPr>
      <w:bookmarkStart w:id="100" w:name="_Toc17113"/>
      <w:r>
        <w:rPr>
          <w:rFonts w:hint="eastAsia" w:ascii="仿宋" w:hAnsi="仿宋" w:eastAsia="仿宋" w:cs="仿宋"/>
          <w:kern w:val="0"/>
          <w:sz w:val="24"/>
          <w:szCs w:val="24"/>
          <w:lang w:bidi="ar"/>
        </w:rPr>
        <w:t>特此声明。</w:t>
      </w:r>
      <w:bookmarkEnd w:id="100"/>
    </w:p>
    <w:p w14:paraId="36E9CF21">
      <w:pPr>
        <w:widowControl/>
        <w:spacing w:line="360" w:lineRule="auto"/>
        <w:ind w:firstLine="470" w:firstLineChars="196"/>
        <w:jc w:val="left"/>
        <w:outlineLvl w:val="1"/>
        <w:rPr>
          <w:rFonts w:hint="eastAsia" w:ascii="仿宋" w:hAnsi="仿宋" w:eastAsia="仿宋" w:cs="仿宋"/>
          <w:sz w:val="24"/>
          <w:szCs w:val="24"/>
        </w:rPr>
      </w:pPr>
      <w:bookmarkStart w:id="101" w:name="_Toc31963"/>
      <w:r>
        <w:rPr>
          <w:rFonts w:hint="eastAsia" w:ascii="仿宋" w:hAnsi="仿宋" w:eastAsia="仿宋" w:cs="仿宋"/>
          <w:kern w:val="0"/>
          <w:sz w:val="24"/>
          <w:szCs w:val="24"/>
          <w:lang w:bidi="ar"/>
        </w:rPr>
        <w:t>附：法人代表身份证和授权代表身份证。</w:t>
      </w:r>
      <w:bookmarkEnd w:id="101"/>
    </w:p>
    <w:p w14:paraId="42BBFC81">
      <w:pPr>
        <w:widowControl/>
        <w:spacing w:line="360" w:lineRule="auto"/>
        <w:ind w:firstLine="470" w:firstLineChars="196"/>
        <w:jc w:val="left"/>
        <w:rPr>
          <w:rFonts w:hint="eastAsia" w:ascii="仿宋" w:hAnsi="仿宋" w:eastAsia="仿宋" w:cs="仿宋"/>
          <w:sz w:val="24"/>
          <w:szCs w:val="24"/>
        </w:rPr>
      </w:pPr>
      <w:r>
        <w:rPr>
          <w:rFonts w:hint="eastAsia" w:ascii="仿宋" w:hAnsi="仿宋" w:eastAsia="仿宋" w:cs="仿宋"/>
          <w:kern w:val="0"/>
          <w:sz w:val="24"/>
          <w:szCs w:val="24"/>
          <w:lang w:bidi="ar"/>
        </w:rPr>
        <w:t xml:space="preserve"> </w:t>
      </w:r>
    </w:p>
    <w:p w14:paraId="40D2C0B2">
      <w:pPr>
        <w:widowControl/>
        <w:spacing w:line="360" w:lineRule="auto"/>
        <w:ind w:firstLine="470" w:firstLineChars="196"/>
        <w:jc w:val="left"/>
        <w:outlineLvl w:val="1"/>
        <w:rPr>
          <w:rFonts w:hint="eastAsia" w:ascii="仿宋" w:hAnsi="仿宋" w:eastAsia="仿宋" w:cs="仿宋"/>
          <w:sz w:val="24"/>
          <w:szCs w:val="24"/>
        </w:rPr>
      </w:pPr>
      <w:bookmarkStart w:id="102" w:name="_Toc22613"/>
      <w:r>
        <w:rPr>
          <w:rFonts w:hint="eastAsia" w:ascii="仿宋" w:hAnsi="仿宋" w:eastAsia="仿宋" w:cs="仿宋"/>
          <w:kern w:val="0"/>
          <w:sz w:val="24"/>
          <w:szCs w:val="24"/>
          <w:lang w:bidi="ar"/>
        </w:rPr>
        <w:t>法定代表人签字或者加盖个人名章：XXXX。</w:t>
      </w:r>
      <w:bookmarkEnd w:id="102"/>
    </w:p>
    <w:p w14:paraId="703752B7">
      <w:pPr>
        <w:widowControl/>
        <w:spacing w:line="360" w:lineRule="auto"/>
        <w:ind w:firstLine="470" w:firstLineChars="196"/>
        <w:jc w:val="left"/>
        <w:outlineLvl w:val="1"/>
        <w:rPr>
          <w:rFonts w:hint="eastAsia" w:ascii="仿宋" w:hAnsi="仿宋" w:eastAsia="仿宋" w:cs="仿宋"/>
          <w:sz w:val="24"/>
          <w:szCs w:val="24"/>
        </w:rPr>
      </w:pPr>
      <w:bookmarkStart w:id="103" w:name="_Toc21330"/>
      <w:r>
        <w:rPr>
          <w:rFonts w:hint="eastAsia" w:ascii="仿宋" w:hAnsi="仿宋" w:eastAsia="仿宋" w:cs="仿宋"/>
          <w:kern w:val="0"/>
          <w:sz w:val="24"/>
          <w:szCs w:val="24"/>
          <w:lang w:bidi="ar"/>
        </w:rPr>
        <w:t>授权代表签字：XXXX。</w:t>
      </w:r>
      <w:bookmarkEnd w:id="103"/>
    </w:p>
    <w:p w14:paraId="156D1F75">
      <w:pPr>
        <w:widowControl/>
        <w:spacing w:line="360" w:lineRule="auto"/>
        <w:ind w:firstLine="470" w:firstLineChars="196"/>
        <w:jc w:val="left"/>
        <w:outlineLvl w:val="1"/>
        <w:rPr>
          <w:rFonts w:hint="eastAsia" w:ascii="仿宋" w:hAnsi="仿宋" w:eastAsia="仿宋" w:cs="仿宋"/>
          <w:sz w:val="24"/>
          <w:szCs w:val="24"/>
        </w:rPr>
      </w:pPr>
      <w:r>
        <w:rPr>
          <w:rFonts w:hint="eastAsia" w:ascii="仿宋" w:hAnsi="仿宋" w:eastAsia="仿宋" w:cs="仿宋"/>
          <w:kern w:val="0"/>
          <w:sz w:val="24"/>
          <w:szCs w:val="24"/>
          <w:lang w:bidi="ar"/>
        </w:rPr>
        <w:t>申请人名称：XXXX（单位盖章）。</w:t>
      </w:r>
    </w:p>
    <w:p w14:paraId="165C916A">
      <w:pPr>
        <w:widowControl/>
        <w:spacing w:line="360" w:lineRule="auto"/>
        <w:ind w:firstLine="470" w:firstLineChars="196"/>
        <w:jc w:val="left"/>
        <w:outlineLvl w:val="1"/>
        <w:rPr>
          <w:rFonts w:hint="eastAsia" w:ascii="仿宋" w:hAnsi="仿宋" w:eastAsia="仿宋" w:cs="仿宋"/>
          <w:sz w:val="24"/>
          <w:szCs w:val="24"/>
        </w:rPr>
      </w:pPr>
      <w:bookmarkStart w:id="104" w:name="_Toc11523"/>
      <w:r>
        <w:rPr>
          <w:rFonts w:hint="eastAsia" w:ascii="仿宋" w:hAnsi="仿宋" w:eastAsia="仿宋" w:cs="仿宋"/>
          <w:kern w:val="0"/>
          <w:sz w:val="24"/>
          <w:szCs w:val="24"/>
          <w:lang w:bidi="ar"/>
        </w:rPr>
        <w:t>日    期：XXXX。</w:t>
      </w:r>
      <w:bookmarkEnd w:id="104"/>
    </w:p>
    <w:p w14:paraId="7843550A">
      <w:pPr>
        <w:spacing w:line="360" w:lineRule="auto"/>
        <w:ind w:firstLine="420"/>
        <w:rPr>
          <w:rFonts w:hint="eastAsia" w:ascii="仿宋" w:hAnsi="仿宋" w:eastAsia="仿宋" w:cs="仿宋"/>
          <w:b/>
          <w:sz w:val="24"/>
          <w:szCs w:val="24"/>
        </w:rPr>
      </w:pPr>
      <w:r>
        <w:rPr>
          <w:rFonts w:hint="eastAsia" w:ascii="仿宋" w:hAnsi="仿宋" w:eastAsia="仿宋" w:cs="仿宋"/>
          <w:b/>
          <w:kern w:val="0"/>
          <w:sz w:val="24"/>
          <w:szCs w:val="24"/>
          <w:lang w:bidi="ar"/>
        </w:rPr>
        <w:t xml:space="preserve"> </w:t>
      </w:r>
    </w:p>
    <w:p w14:paraId="4A22500D">
      <w:pPr>
        <w:pStyle w:val="14"/>
        <w:widowControl w:val="0"/>
        <w:spacing w:before="0" w:beforeAutospacing="0" w:after="0" w:afterAutospacing="0"/>
        <w:jc w:val="both"/>
        <w:rPr>
          <w:rFonts w:hint="eastAsia" w:ascii="仿宋" w:hAnsi="仿宋" w:eastAsia="仿宋" w:cs="仿宋"/>
          <w:sz w:val="34"/>
          <w:szCs w:val="34"/>
        </w:rPr>
      </w:pPr>
      <w:r>
        <w:rPr>
          <w:rFonts w:hint="eastAsia" w:ascii="仿宋" w:hAnsi="仿宋" w:eastAsia="仿宋" w:cs="仿宋"/>
          <w:sz w:val="34"/>
          <w:szCs w:val="34"/>
          <w:lang w:bidi="ar"/>
        </w:rPr>
        <w:t xml:space="preserve"> </w:t>
      </w:r>
    </w:p>
    <w:p w14:paraId="2165E076">
      <w:pPr>
        <w:rPr>
          <w:rFonts w:hint="eastAsia" w:ascii="仿宋" w:hAnsi="仿宋" w:eastAsia="仿宋" w:cs="仿宋"/>
          <w:b/>
          <w:sz w:val="30"/>
          <w:szCs w:val="30"/>
        </w:rPr>
        <w:sectPr>
          <w:pgSz w:w="11906" w:h="16838"/>
          <w:pgMar w:top="1440" w:right="1463" w:bottom="1440" w:left="1803" w:header="851" w:footer="992" w:gutter="0"/>
          <w:cols w:space="425" w:num="1"/>
          <w:docGrid w:type="lines" w:linePitch="312" w:charSpace="0"/>
        </w:sectPr>
      </w:pPr>
    </w:p>
    <w:p w14:paraId="5C60CB42">
      <w:pPr>
        <w:pStyle w:val="14"/>
        <w:widowControl w:val="0"/>
        <w:spacing w:before="0" w:beforeAutospacing="0" w:after="0" w:afterAutospacing="0" w:line="360" w:lineRule="auto"/>
        <w:jc w:val="center"/>
        <w:rPr>
          <w:rFonts w:hint="eastAsia" w:ascii="仿宋" w:hAnsi="仿宋" w:eastAsia="仿宋" w:cs="仿宋"/>
          <w:b/>
          <w:sz w:val="28"/>
          <w:szCs w:val="28"/>
        </w:rPr>
      </w:pPr>
      <w:r>
        <w:rPr>
          <w:rFonts w:hint="eastAsia" w:ascii="仿宋" w:hAnsi="仿宋" w:eastAsia="仿宋" w:cs="仿宋"/>
          <w:b/>
          <w:sz w:val="28"/>
          <w:szCs w:val="28"/>
          <w:lang w:bidi="ar"/>
        </w:rPr>
        <w:t>五、</w:t>
      </w:r>
      <w:bookmarkStart w:id="105" w:name="OLE_LINK35"/>
      <w:r>
        <w:rPr>
          <w:rFonts w:hint="eastAsia" w:ascii="仿宋" w:hAnsi="仿宋" w:eastAsia="仿宋" w:cs="仿宋"/>
          <w:b/>
          <w:sz w:val="28"/>
          <w:szCs w:val="28"/>
          <w:lang w:bidi="ar"/>
        </w:rPr>
        <w:t>申请人基本情况表</w:t>
      </w:r>
      <w:bookmarkEnd w:id="105"/>
    </w:p>
    <w:tbl>
      <w:tblPr>
        <w:tblStyle w:val="16"/>
        <w:tblW w:w="8523" w:type="dxa"/>
        <w:jc w:val="center"/>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
      <w:tblGrid>
        <w:gridCol w:w="1433"/>
        <w:gridCol w:w="1138"/>
        <w:gridCol w:w="1286"/>
        <w:gridCol w:w="1294"/>
        <w:gridCol w:w="1369"/>
        <w:gridCol w:w="292"/>
        <w:gridCol w:w="589"/>
        <w:gridCol w:w="1122"/>
      </w:tblGrid>
      <w:tr w14:paraId="12E70F73">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62" w:hRule="atLeast"/>
          <w:jc w:val="center"/>
        </w:trPr>
        <w:tc>
          <w:tcPr>
            <w:tcW w:w="1433" w:type="dxa"/>
            <w:tcBorders>
              <w:top w:val="single" w:color="auto" w:sz="18" w:space="0"/>
              <w:left w:val="single" w:color="auto" w:sz="18" w:space="0"/>
              <w:bottom w:val="single" w:color="auto" w:sz="6" w:space="0"/>
              <w:right w:val="single" w:color="auto" w:sz="6" w:space="0"/>
            </w:tcBorders>
            <w:vAlign w:val="center"/>
          </w:tcPr>
          <w:p w14:paraId="08628C41">
            <w:pPr>
              <w:widowControl/>
              <w:spacing w:line="360" w:lineRule="atLeast"/>
              <w:jc w:val="left"/>
              <w:outlineLvl w:val="1"/>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申请人名称</w:t>
            </w:r>
          </w:p>
        </w:tc>
        <w:tc>
          <w:tcPr>
            <w:tcW w:w="7090" w:type="dxa"/>
            <w:gridSpan w:val="7"/>
            <w:tcBorders>
              <w:top w:val="single" w:color="auto" w:sz="18" w:space="0"/>
              <w:left w:val="single" w:color="auto" w:sz="6" w:space="0"/>
              <w:bottom w:val="single" w:color="auto" w:sz="6" w:space="0"/>
              <w:right w:val="single" w:color="auto" w:sz="18" w:space="0"/>
            </w:tcBorders>
            <w:vAlign w:val="center"/>
          </w:tcPr>
          <w:p w14:paraId="47AB54F5">
            <w:pPr>
              <w:widowControl/>
              <w:spacing w:line="360" w:lineRule="atLeast"/>
              <w:ind w:firstLine="470" w:firstLineChars="196"/>
              <w:jc w:val="left"/>
              <w:rPr>
                <w:rFonts w:hint="eastAsia" w:ascii="仿宋" w:hAnsi="仿宋" w:eastAsia="仿宋" w:cs="仿宋"/>
                <w:color w:val="000000"/>
                <w:sz w:val="24"/>
                <w:szCs w:val="24"/>
              </w:rPr>
            </w:pPr>
          </w:p>
        </w:tc>
      </w:tr>
      <w:tr w14:paraId="36A60FB6">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62" w:hRule="atLeast"/>
          <w:jc w:val="center"/>
        </w:trPr>
        <w:tc>
          <w:tcPr>
            <w:tcW w:w="1433" w:type="dxa"/>
            <w:tcBorders>
              <w:top w:val="single" w:color="auto" w:sz="6" w:space="0"/>
              <w:left w:val="single" w:color="auto" w:sz="18" w:space="0"/>
              <w:bottom w:val="single" w:color="auto" w:sz="6" w:space="0"/>
              <w:right w:val="single" w:color="auto" w:sz="6" w:space="0"/>
            </w:tcBorders>
            <w:vAlign w:val="center"/>
          </w:tcPr>
          <w:p w14:paraId="45487D74">
            <w:pPr>
              <w:widowControl/>
              <w:spacing w:line="360" w:lineRule="atLeast"/>
              <w:jc w:val="left"/>
              <w:outlineLvl w:val="1"/>
              <w:rPr>
                <w:rFonts w:hint="eastAsia" w:ascii="仿宋" w:hAnsi="仿宋" w:eastAsia="仿宋" w:cs="仿宋"/>
                <w:color w:val="000000"/>
                <w:sz w:val="24"/>
                <w:szCs w:val="24"/>
              </w:rPr>
            </w:pPr>
            <w:bookmarkStart w:id="106" w:name="_Toc583"/>
            <w:r>
              <w:rPr>
                <w:rFonts w:hint="eastAsia" w:ascii="仿宋" w:hAnsi="仿宋" w:eastAsia="仿宋" w:cs="仿宋"/>
                <w:color w:val="000000"/>
                <w:kern w:val="0"/>
                <w:sz w:val="24"/>
                <w:szCs w:val="24"/>
                <w:lang w:bidi="ar"/>
              </w:rPr>
              <w:t>注册地址</w:t>
            </w:r>
            <w:bookmarkEnd w:id="106"/>
          </w:p>
        </w:tc>
        <w:tc>
          <w:tcPr>
            <w:tcW w:w="3718" w:type="dxa"/>
            <w:gridSpan w:val="3"/>
            <w:tcBorders>
              <w:top w:val="single" w:color="auto" w:sz="6" w:space="0"/>
              <w:left w:val="single" w:color="auto" w:sz="6" w:space="0"/>
              <w:bottom w:val="single" w:color="auto" w:sz="6" w:space="0"/>
              <w:right w:val="single" w:color="auto" w:sz="6" w:space="0"/>
            </w:tcBorders>
            <w:vAlign w:val="center"/>
          </w:tcPr>
          <w:p w14:paraId="09019A58">
            <w:pPr>
              <w:widowControl/>
              <w:spacing w:line="360" w:lineRule="atLeast"/>
              <w:ind w:firstLine="470" w:firstLineChars="196"/>
              <w:jc w:val="left"/>
              <w:rPr>
                <w:rFonts w:hint="eastAsia" w:ascii="仿宋" w:hAnsi="仿宋" w:eastAsia="仿宋" w:cs="仿宋"/>
                <w:color w:val="000000"/>
                <w:sz w:val="24"/>
                <w:szCs w:val="24"/>
              </w:rPr>
            </w:pPr>
          </w:p>
        </w:tc>
        <w:tc>
          <w:tcPr>
            <w:tcW w:w="1369" w:type="dxa"/>
            <w:tcBorders>
              <w:top w:val="single" w:color="auto" w:sz="6" w:space="0"/>
              <w:left w:val="single" w:color="auto" w:sz="6" w:space="0"/>
              <w:bottom w:val="single" w:color="auto" w:sz="6" w:space="0"/>
              <w:right w:val="single" w:color="auto" w:sz="6" w:space="0"/>
            </w:tcBorders>
            <w:vAlign w:val="center"/>
          </w:tcPr>
          <w:p w14:paraId="1D8AD539">
            <w:pPr>
              <w:widowControl/>
              <w:spacing w:line="360" w:lineRule="atLeast"/>
              <w:jc w:val="left"/>
              <w:outlineLvl w:val="1"/>
              <w:rPr>
                <w:rFonts w:hint="eastAsia" w:ascii="仿宋" w:hAnsi="仿宋" w:eastAsia="仿宋" w:cs="仿宋"/>
                <w:color w:val="000000"/>
                <w:sz w:val="24"/>
                <w:szCs w:val="24"/>
              </w:rPr>
            </w:pPr>
            <w:bookmarkStart w:id="107" w:name="_Toc2498"/>
            <w:r>
              <w:rPr>
                <w:rFonts w:hint="eastAsia" w:ascii="仿宋" w:hAnsi="仿宋" w:eastAsia="仿宋" w:cs="仿宋"/>
                <w:color w:val="000000"/>
                <w:kern w:val="0"/>
                <w:sz w:val="24"/>
                <w:szCs w:val="24"/>
                <w:lang w:bidi="ar"/>
              </w:rPr>
              <w:t>邮政编码</w:t>
            </w:r>
            <w:bookmarkEnd w:id="107"/>
          </w:p>
        </w:tc>
        <w:tc>
          <w:tcPr>
            <w:tcW w:w="2003" w:type="dxa"/>
            <w:gridSpan w:val="3"/>
            <w:tcBorders>
              <w:top w:val="single" w:color="auto" w:sz="6" w:space="0"/>
              <w:left w:val="single" w:color="auto" w:sz="6" w:space="0"/>
              <w:bottom w:val="single" w:color="auto" w:sz="6" w:space="0"/>
              <w:right w:val="single" w:color="auto" w:sz="18" w:space="0"/>
            </w:tcBorders>
            <w:vAlign w:val="center"/>
          </w:tcPr>
          <w:p w14:paraId="7222A879">
            <w:pPr>
              <w:widowControl/>
              <w:spacing w:line="360" w:lineRule="atLeast"/>
              <w:ind w:firstLine="470" w:firstLineChars="196"/>
              <w:jc w:val="left"/>
              <w:rPr>
                <w:rFonts w:hint="eastAsia" w:ascii="仿宋" w:hAnsi="仿宋" w:eastAsia="仿宋" w:cs="仿宋"/>
                <w:color w:val="000000"/>
                <w:sz w:val="24"/>
                <w:szCs w:val="24"/>
              </w:rPr>
            </w:pPr>
          </w:p>
        </w:tc>
      </w:tr>
      <w:tr w14:paraId="70CB0589">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42" w:hRule="atLeast"/>
          <w:jc w:val="center"/>
        </w:trPr>
        <w:tc>
          <w:tcPr>
            <w:tcW w:w="1433" w:type="dxa"/>
            <w:vMerge w:val="restart"/>
            <w:tcBorders>
              <w:top w:val="single" w:color="auto" w:sz="6" w:space="0"/>
              <w:left w:val="single" w:color="auto" w:sz="18" w:space="0"/>
              <w:bottom w:val="single" w:color="auto" w:sz="6" w:space="0"/>
              <w:right w:val="single" w:color="auto" w:sz="6" w:space="0"/>
            </w:tcBorders>
            <w:vAlign w:val="center"/>
          </w:tcPr>
          <w:p w14:paraId="1BB5865F">
            <w:pPr>
              <w:widowControl/>
              <w:spacing w:line="360" w:lineRule="atLeast"/>
              <w:jc w:val="left"/>
              <w:outlineLvl w:val="1"/>
              <w:rPr>
                <w:rFonts w:hint="eastAsia" w:ascii="仿宋" w:hAnsi="仿宋" w:eastAsia="仿宋" w:cs="仿宋"/>
                <w:color w:val="000000"/>
                <w:sz w:val="24"/>
                <w:szCs w:val="24"/>
              </w:rPr>
            </w:pPr>
            <w:bookmarkStart w:id="108" w:name="_Toc5804"/>
            <w:r>
              <w:rPr>
                <w:rFonts w:hint="eastAsia" w:ascii="仿宋" w:hAnsi="仿宋" w:eastAsia="仿宋" w:cs="仿宋"/>
                <w:color w:val="000000"/>
                <w:kern w:val="0"/>
                <w:sz w:val="24"/>
                <w:szCs w:val="24"/>
                <w:lang w:bidi="ar"/>
              </w:rPr>
              <w:t>联系方式</w:t>
            </w:r>
            <w:bookmarkEnd w:id="108"/>
          </w:p>
        </w:tc>
        <w:tc>
          <w:tcPr>
            <w:tcW w:w="1138" w:type="dxa"/>
            <w:tcBorders>
              <w:top w:val="single" w:color="auto" w:sz="6" w:space="0"/>
              <w:left w:val="single" w:color="auto" w:sz="6" w:space="0"/>
              <w:bottom w:val="single" w:color="auto" w:sz="6" w:space="0"/>
              <w:right w:val="single" w:color="auto" w:sz="6" w:space="0"/>
            </w:tcBorders>
            <w:vAlign w:val="center"/>
          </w:tcPr>
          <w:p w14:paraId="1DF0A868">
            <w:pPr>
              <w:widowControl/>
              <w:spacing w:line="360" w:lineRule="atLeast"/>
              <w:jc w:val="left"/>
              <w:outlineLvl w:val="1"/>
              <w:rPr>
                <w:rFonts w:hint="eastAsia" w:ascii="仿宋" w:hAnsi="仿宋" w:eastAsia="仿宋" w:cs="仿宋"/>
                <w:color w:val="000000"/>
                <w:sz w:val="24"/>
                <w:szCs w:val="24"/>
              </w:rPr>
            </w:pPr>
            <w:bookmarkStart w:id="109" w:name="_Toc20870"/>
            <w:r>
              <w:rPr>
                <w:rFonts w:hint="eastAsia" w:ascii="仿宋" w:hAnsi="仿宋" w:eastAsia="仿宋" w:cs="仿宋"/>
                <w:color w:val="000000"/>
                <w:kern w:val="0"/>
                <w:sz w:val="24"/>
                <w:szCs w:val="24"/>
                <w:lang w:bidi="ar"/>
              </w:rPr>
              <w:t>联系人</w:t>
            </w:r>
            <w:bookmarkEnd w:id="109"/>
          </w:p>
        </w:tc>
        <w:tc>
          <w:tcPr>
            <w:tcW w:w="2580" w:type="dxa"/>
            <w:gridSpan w:val="2"/>
            <w:tcBorders>
              <w:top w:val="single" w:color="auto" w:sz="6" w:space="0"/>
              <w:left w:val="single" w:color="auto" w:sz="6" w:space="0"/>
              <w:bottom w:val="single" w:color="auto" w:sz="6" w:space="0"/>
              <w:right w:val="single" w:color="auto" w:sz="6" w:space="0"/>
            </w:tcBorders>
            <w:vAlign w:val="center"/>
          </w:tcPr>
          <w:p w14:paraId="3479529B">
            <w:pPr>
              <w:widowControl/>
              <w:spacing w:line="360" w:lineRule="atLeast"/>
              <w:ind w:firstLine="470" w:firstLineChars="196"/>
              <w:jc w:val="left"/>
              <w:rPr>
                <w:rFonts w:hint="eastAsia" w:ascii="仿宋" w:hAnsi="仿宋" w:eastAsia="仿宋" w:cs="仿宋"/>
                <w:color w:val="000000"/>
                <w:sz w:val="24"/>
                <w:szCs w:val="24"/>
              </w:rPr>
            </w:pPr>
          </w:p>
        </w:tc>
        <w:tc>
          <w:tcPr>
            <w:tcW w:w="1369" w:type="dxa"/>
            <w:tcBorders>
              <w:top w:val="single" w:color="auto" w:sz="6" w:space="0"/>
              <w:left w:val="single" w:color="auto" w:sz="6" w:space="0"/>
              <w:bottom w:val="single" w:color="auto" w:sz="6" w:space="0"/>
              <w:right w:val="single" w:color="auto" w:sz="6" w:space="0"/>
            </w:tcBorders>
            <w:vAlign w:val="center"/>
          </w:tcPr>
          <w:p w14:paraId="2D62E052">
            <w:pPr>
              <w:widowControl/>
              <w:spacing w:line="360" w:lineRule="atLeast"/>
              <w:ind w:firstLine="470" w:firstLineChars="196"/>
              <w:jc w:val="left"/>
              <w:outlineLvl w:val="1"/>
              <w:rPr>
                <w:rFonts w:hint="eastAsia" w:ascii="仿宋" w:hAnsi="仿宋" w:eastAsia="仿宋" w:cs="仿宋"/>
                <w:color w:val="000000"/>
                <w:sz w:val="24"/>
                <w:szCs w:val="24"/>
              </w:rPr>
            </w:pPr>
            <w:bookmarkStart w:id="110" w:name="_Toc13736"/>
            <w:r>
              <w:rPr>
                <w:rFonts w:hint="eastAsia" w:ascii="仿宋" w:hAnsi="仿宋" w:eastAsia="仿宋" w:cs="仿宋"/>
                <w:color w:val="000000"/>
                <w:kern w:val="0"/>
                <w:sz w:val="24"/>
                <w:szCs w:val="24"/>
                <w:lang w:bidi="ar"/>
              </w:rPr>
              <w:t>电话</w:t>
            </w:r>
            <w:bookmarkEnd w:id="110"/>
          </w:p>
        </w:tc>
        <w:tc>
          <w:tcPr>
            <w:tcW w:w="2003" w:type="dxa"/>
            <w:gridSpan w:val="3"/>
            <w:tcBorders>
              <w:top w:val="single" w:color="auto" w:sz="6" w:space="0"/>
              <w:left w:val="single" w:color="auto" w:sz="6" w:space="0"/>
              <w:bottom w:val="single" w:color="auto" w:sz="6" w:space="0"/>
              <w:right w:val="single" w:color="auto" w:sz="18" w:space="0"/>
            </w:tcBorders>
            <w:vAlign w:val="center"/>
          </w:tcPr>
          <w:p w14:paraId="454485BA">
            <w:pPr>
              <w:widowControl/>
              <w:spacing w:line="360" w:lineRule="atLeast"/>
              <w:ind w:firstLine="470" w:firstLineChars="196"/>
              <w:jc w:val="left"/>
              <w:rPr>
                <w:rFonts w:hint="eastAsia" w:ascii="仿宋" w:hAnsi="仿宋" w:eastAsia="仿宋" w:cs="仿宋"/>
                <w:color w:val="000000"/>
                <w:sz w:val="24"/>
                <w:szCs w:val="24"/>
              </w:rPr>
            </w:pPr>
          </w:p>
        </w:tc>
      </w:tr>
      <w:tr w14:paraId="030569D6">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148" w:hRule="atLeast"/>
          <w:jc w:val="center"/>
        </w:trPr>
        <w:tc>
          <w:tcPr>
            <w:tcW w:w="1433" w:type="dxa"/>
            <w:vMerge w:val="continue"/>
            <w:tcBorders>
              <w:top w:val="single" w:color="auto" w:sz="6" w:space="0"/>
              <w:left w:val="single" w:color="auto" w:sz="18" w:space="0"/>
              <w:bottom w:val="single" w:color="auto" w:sz="6" w:space="0"/>
              <w:right w:val="single" w:color="auto" w:sz="6" w:space="0"/>
            </w:tcBorders>
            <w:vAlign w:val="center"/>
          </w:tcPr>
          <w:p w14:paraId="37A05839">
            <w:pPr>
              <w:rPr>
                <w:rFonts w:ascii="Times New Roman" w:hAnsi="Times New Roman" w:cs="Times New Roman"/>
                <w:sz w:val="20"/>
                <w:szCs w:val="20"/>
              </w:rPr>
            </w:pPr>
          </w:p>
        </w:tc>
        <w:tc>
          <w:tcPr>
            <w:tcW w:w="1138" w:type="dxa"/>
            <w:tcBorders>
              <w:top w:val="single" w:color="auto" w:sz="6" w:space="0"/>
              <w:left w:val="single" w:color="auto" w:sz="6" w:space="0"/>
              <w:bottom w:val="single" w:color="auto" w:sz="6" w:space="0"/>
              <w:right w:val="single" w:color="auto" w:sz="6" w:space="0"/>
            </w:tcBorders>
            <w:vAlign w:val="center"/>
          </w:tcPr>
          <w:p w14:paraId="1D655B80">
            <w:pPr>
              <w:widowControl/>
              <w:spacing w:line="360" w:lineRule="atLeast"/>
              <w:jc w:val="left"/>
              <w:outlineLvl w:val="1"/>
              <w:rPr>
                <w:rFonts w:hint="eastAsia" w:ascii="仿宋" w:hAnsi="仿宋" w:eastAsia="仿宋" w:cs="仿宋"/>
                <w:color w:val="000000"/>
                <w:sz w:val="24"/>
                <w:szCs w:val="24"/>
              </w:rPr>
            </w:pPr>
            <w:bookmarkStart w:id="111" w:name="_Toc27402"/>
            <w:r>
              <w:rPr>
                <w:rFonts w:hint="eastAsia" w:ascii="仿宋" w:hAnsi="仿宋" w:eastAsia="仿宋" w:cs="仿宋"/>
                <w:color w:val="000000"/>
                <w:kern w:val="0"/>
                <w:sz w:val="24"/>
                <w:szCs w:val="24"/>
                <w:lang w:bidi="ar"/>
              </w:rPr>
              <w:t>传真</w:t>
            </w:r>
            <w:bookmarkEnd w:id="111"/>
          </w:p>
        </w:tc>
        <w:tc>
          <w:tcPr>
            <w:tcW w:w="2580" w:type="dxa"/>
            <w:gridSpan w:val="2"/>
            <w:tcBorders>
              <w:top w:val="single" w:color="auto" w:sz="6" w:space="0"/>
              <w:left w:val="single" w:color="auto" w:sz="6" w:space="0"/>
              <w:bottom w:val="single" w:color="auto" w:sz="6" w:space="0"/>
              <w:right w:val="single" w:color="auto" w:sz="6" w:space="0"/>
            </w:tcBorders>
            <w:vAlign w:val="center"/>
          </w:tcPr>
          <w:p w14:paraId="5473FA57">
            <w:pPr>
              <w:widowControl/>
              <w:spacing w:line="360" w:lineRule="atLeast"/>
              <w:ind w:firstLine="470" w:firstLineChars="196"/>
              <w:jc w:val="left"/>
              <w:rPr>
                <w:rFonts w:hint="eastAsia" w:ascii="仿宋" w:hAnsi="仿宋" w:eastAsia="仿宋" w:cs="仿宋"/>
                <w:color w:val="000000"/>
                <w:sz w:val="24"/>
                <w:szCs w:val="24"/>
              </w:rPr>
            </w:pPr>
          </w:p>
        </w:tc>
        <w:tc>
          <w:tcPr>
            <w:tcW w:w="1369" w:type="dxa"/>
            <w:tcBorders>
              <w:top w:val="single" w:color="auto" w:sz="6" w:space="0"/>
              <w:left w:val="single" w:color="auto" w:sz="6" w:space="0"/>
              <w:bottom w:val="single" w:color="auto" w:sz="6" w:space="0"/>
              <w:right w:val="single" w:color="auto" w:sz="6" w:space="0"/>
            </w:tcBorders>
            <w:vAlign w:val="center"/>
          </w:tcPr>
          <w:p w14:paraId="0057C855">
            <w:pPr>
              <w:widowControl/>
              <w:spacing w:line="360" w:lineRule="atLeast"/>
              <w:ind w:firstLine="470" w:firstLineChars="196"/>
              <w:jc w:val="left"/>
              <w:outlineLvl w:val="1"/>
              <w:rPr>
                <w:rFonts w:hint="eastAsia" w:ascii="仿宋" w:hAnsi="仿宋" w:eastAsia="仿宋" w:cs="仿宋"/>
                <w:color w:val="000000"/>
                <w:sz w:val="24"/>
                <w:szCs w:val="24"/>
              </w:rPr>
            </w:pPr>
            <w:bookmarkStart w:id="112" w:name="_Toc6735"/>
            <w:r>
              <w:rPr>
                <w:rFonts w:hint="eastAsia" w:ascii="仿宋" w:hAnsi="仿宋" w:eastAsia="仿宋" w:cs="仿宋"/>
                <w:color w:val="000000"/>
                <w:kern w:val="0"/>
                <w:sz w:val="24"/>
                <w:szCs w:val="24"/>
                <w:lang w:bidi="ar"/>
              </w:rPr>
              <w:t>网址</w:t>
            </w:r>
            <w:bookmarkEnd w:id="112"/>
          </w:p>
        </w:tc>
        <w:tc>
          <w:tcPr>
            <w:tcW w:w="2003" w:type="dxa"/>
            <w:gridSpan w:val="3"/>
            <w:tcBorders>
              <w:top w:val="single" w:color="auto" w:sz="6" w:space="0"/>
              <w:left w:val="single" w:color="auto" w:sz="6" w:space="0"/>
              <w:bottom w:val="single" w:color="auto" w:sz="6" w:space="0"/>
              <w:right w:val="single" w:color="auto" w:sz="18" w:space="0"/>
            </w:tcBorders>
            <w:vAlign w:val="center"/>
          </w:tcPr>
          <w:p w14:paraId="42AD077F">
            <w:pPr>
              <w:widowControl/>
              <w:spacing w:line="360" w:lineRule="atLeast"/>
              <w:ind w:firstLine="470" w:firstLineChars="196"/>
              <w:jc w:val="left"/>
              <w:rPr>
                <w:rFonts w:hint="eastAsia" w:ascii="仿宋" w:hAnsi="仿宋" w:eastAsia="仿宋" w:cs="仿宋"/>
                <w:color w:val="000000"/>
                <w:sz w:val="24"/>
                <w:szCs w:val="24"/>
              </w:rPr>
            </w:pPr>
          </w:p>
        </w:tc>
      </w:tr>
      <w:tr w14:paraId="56C405F9">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42" w:hRule="atLeast"/>
          <w:jc w:val="center"/>
        </w:trPr>
        <w:tc>
          <w:tcPr>
            <w:tcW w:w="1433" w:type="dxa"/>
            <w:tcBorders>
              <w:top w:val="single" w:color="auto" w:sz="6" w:space="0"/>
              <w:left w:val="single" w:color="auto" w:sz="18" w:space="0"/>
              <w:bottom w:val="single" w:color="auto" w:sz="6" w:space="0"/>
              <w:right w:val="single" w:color="auto" w:sz="6" w:space="0"/>
            </w:tcBorders>
            <w:vAlign w:val="center"/>
          </w:tcPr>
          <w:p w14:paraId="01B9D850">
            <w:pPr>
              <w:widowControl/>
              <w:spacing w:line="360" w:lineRule="atLeast"/>
              <w:jc w:val="left"/>
              <w:outlineLvl w:val="1"/>
              <w:rPr>
                <w:rFonts w:hint="eastAsia" w:ascii="仿宋" w:hAnsi="仿宋" w:eastAsia="仿宋" w:cs="仿宋"/>
                <w:color w:val="000000"/>
                <w:sz w:val="24"/>
                <w:szCs w:val="24"/>
              </w:rPr>
            </w:pPr>
            <w:bookmarkStart w:id="113" w:name="_Toc1062"/>
            <w:r>
              <w:rPr>
                <w:rFonts w:hint="eastAsia" w:ascii="仿宋" w:hAnsi="仿宋" w:eastAsia="仿宋" w:cs="仿宋"/>
                <w:color w:val="000000"/>
                <w:kern w:val="0"/>
                <w:sz w:val="24"/>
                <w:szCs w:val="24"/>
                <w:lang w:bidi="ar"/>
              </w:rPr>
              <w:t>组织结构</w:t>
            </w:r>
            <w:bookmarkEnd w:id="113"/>
          </w:p>
        </w:tc>
        <w:tc>
          <w:tcPr>
            <w:tcW w:w="7090" w:type="dxa"/>
            <w:gridSpan w:val="7"/>
            <w:tcBorders>
              <w:top w:val="single" w:color="auto" w:sz="6" w:space="0"/>
              <w:left w:val="single" w:color="auto" w:sz="6" w:space="0"/>
              <w:bottom w:val="single" w:color="auto" w:sz="6" w:space="0"/>
              <w:right w:val="single" w:color="auto" w:sz="18" w:space="0"/>
            </w:tcBorders>
            <w:vAlign w:val="center"/>
          </w:tcPr>
          <w:p w14:paraId="51AC36ED">
            <w:pPr>
              <w:widowControl/>
              <w:spacing w:line="360" w:lineRule="atLeast"/>
              <w:ind w:firstLine="470" w:firstLineChars="196"/>
              <w:jc w:val="left"/>
              <w:rPr>
                <w:rFonts w:hint="eastAsia" w:ascii="仿宋" w:hAnsi="仿宋" w:eastAsia="仿宋" w:cs="仿宋"/>
                <w:color w:val="000000"/>
                <w:sz w:val="24"/>
                <w:szCs w:val="24"/>
              </w:rPr>
            </w:pPr>
          </w:p>
        </w:tc>
      </w:tr>
      <w:tr w14:paraId="33F22F82">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62" w:hRule="atLeast"/>
          <w:jc w:val="center"/>
        </w:trPr>
        <w:tc>
          <w:tcPr>
            <w:tcW w:w="1433" w:type="dxa"/>
            <w:tcBorders>
              <w:top w:val="single" w:color="auto" w:sz="6" w:space="0"/>
              <w:left w:val="single" w:color="auto" w:sz="18" w:space="0"/>
              <w:bottom w:val="single" w:color="auto" w:sz="6" w:space="0"/>
              <w:right w:val="single" w:color="auto" w:sz="6" w:space="0"/>
            </w:tcBorders>
            <w:vAlign w:val="center"/>
          </w:tcPr>
          <w:p w14:paraId="3925F886">
            <w:pPr>
              <w:widowControl/>
              <w:spacing w:line="360" w:lineRule="atLeast"/>
              <w:jc w:val="left"/>
              <w:outlineLvl w:val="1"/>
              <w:rPr>
                <w:rFonts w:hint="eastAsia" w:ascii="仿宋" w:hAnsi="仿宋" w:eastAsia="仿宋" w:cs="仿宋"/>
                <w:color w:val="000000"/>
                <w:sz w:val="24"/>
                <w:szCs w:val="24"/>
              </w:rPr>
            </w:pPr>
            <w:bookmarkStart w:id="114" w:name="_Toc22140"/>
            <w:r>
              <w:rPr>
                <w:rFonts w:hint="eastAsia" w:ascii="仿宋" w:hAnsi="仿宋" w:eastAsia="仿宋" w:cs="仿宋"/>
                <w:color w:val="000000"/>
                <w:kern w:val="0"/>
                <w:sz w:val="24"/>
                <w:szCs w:val="24"/>
                <w:lang w:bidi="ar"/>
              </w:rPr>
              <w:t>法定代表人</w:t>
            </w:r>
            <w:bookmarkEnd w:id="114"/>
          </w:p>
        </w:tc>
        <w:tc>
          <w:tcPr>
            <w:tcW w:w="1138" w:type="dxa"/>
            <w:tcBorders>
              <w:top w:val="single" w:color="auto" w:sz="6" w:space="0"/>
              <w:left w:val="single" w:color="auto" w:sz="6" w:space="0"/>
              <w:bottom w:val="single" w:color="auto" w:sz="6" w:space="0"/>
              <w:right w:val="single" w:color="auto" w:sz="6" w:space="0"/>
            </w:tcBorders>
            <w:vAlign w:val="center"/>
          </w:tcPr>
          <w:p w14:paraId="00BC0912">
            <w:pPr>
              <w:widowControl/>
              <w:spacing w:line="360" w:lineRule="atLeast"/>
              <w:jc w:val="left"/>
              <w:outlineLvl w:val="1"/>
              <w:rPr>
                <w:rFonts w:hint="eastAsia" w:ascii="仿宋" w:hAnsi="仿宋" w:eastAsia="仿宋" w:cs="仿宋"/>
                <w:color w:val="000000"/>
                <w:sz w:val="24"/>
                <w:szCs w:val="24"/>
              </w:rPr>
            </w:pPr>
            <w:bookmarkStart w:id="115" w:name="_Toc22403"/>
            <w:r>
              <w:rPr>
                <w:rFonts w:hint="eastAsia" w:ascii="仿宋" w:hAnsi="仿宋" w:eastAsia="仿宋" w:cs="仿宋"/>
                <w:color w:val="000000"/>
                <w:kern w:val="0"/>
                <w:sz w:val="24"/>
                <w:szCs w:val="24"/>
                <w:lang w:bidi="ar"/>
              </w:rPr>
              <w:t>姓名</w:t>
            </w:r>
            <w:bookmarkEnd w:id="115"/>
          </w:p>
        </w:tc>
        <w:tc>
          <w:tcPr>
            <w:tcW w:w="1286" w:type="dxa"/>
            <w:tcBorders>
              <w:top w:val="single" w:color="auto" w:sz="6" w:space="0"/>
              <w:left w:val="single" w:color="auto" w:sz="6" w:space="0"/>
              <w:bottom w:val="single" w:color="auto" w:sz="6" w:space="0"/>
              <w:right w:val="single" w:color="auto" w:sz="6" w:space="0"/>
            </w:tcBorders>
            <w:vAlign w:val="center"/>
          </w:tcPr>
          <w:p w14:paraId="48B4A997">
            <w:pPr>
              <w:widowControl/>
              <w:spacing w:line="360" w:lineRule="atLeast"/>
              <w:ind w:firstLine="470" w:firstLineChars="196"/>
              <w:jc w:val="left"/>
              <w:rPr>
                <w:rFonts w:hint="eastAsia" w:ascii="仿宋" w:hAnsi="仿宋" w:eastAsia="仿宋" w:cs="仿宋"/>
                <w:color w:val="000000"/>
                <w:sz w:val="24"/>
                <w:szCs w:val="24"/>
              </w:rPr>
            </w:pPr>
          </w:p>
        </w:tc>
        <w:tc>
          <w:tcPr>
            <w:tcW w:w="1294" w:type="dxa"/>
            <w:tcBorders>
              <w:top w:val="single" w:color="auto" w:sz="6" w:space="0"/>
              <w:left w:val="single" w:color="auto" w:sz="6" w:space="0"/>
              <w:bottom w:val="single" w:color="auto" w:sz="6" w:space="0"/>
              <w:right w:val="single" w:color="auto" w:sz="6" w:space="0"/>
            </w:tcBorders>
            <w:vAlign w:val="center"/>
          </w:tcPr>
          <w:p w14:paraId="55DAEC95">
            <w:pPr>
              <w:widowControl/>
              <w:spacing w:line="360" w:lineRule="atLeast"/>
              <w:jc w:val="left"/>
              <w:outlineLvl w:val="1"/>
              <w:rPr>
                <w:rFonts w:hint="eastAsia" w:ascii="仿宋" w:hAnsi="仿宋" w:eastAsia="仿宋" w:cs="仿宋"/>
                <w:color w:val="000000"/>
                <w:sz w:val="24"/>
                <w:szCs w:val="24"/>
              </w:rPr>
            </w:pPr>
            <w:bookmarkStart w:id="116" w:name="_Toc13705"/>
            <w:r>
              <w:rPr>
                <w:rFonts w:hint="eastAsia" w:ascii="仿宋" w:hAnsi="仿宋" w:eastAsia="仿宋" w:cs="仿宋"/>
                <w:color w:val="000000"/>
                <w:kern w:val="0"/>
                <w:sz w:val="24"/>
                <w:szCs w:val="24"/>
                <w:lang w:bidi="ar"/>
              </w:rPr>
              <w:t>技术职称</w:t>
            </w:r>
            <w:bookmarkEnd w:id="116"/>
          </w:p>
        </w:tc>
        <w:tc>
          <w:tcPr>
            <w:tcW w:w="1369" w:type="dxa"/>
            <w:tcBorders>
              <w:top w:val="single" w:color="auto" w:sz="6" w:space="0"/>
              <w:left w:val="single" w:color="auto" w:sz="6" w:space="0"/>
              <w:bottom w:val="single" w:color="auto" w:sz="6" w:space="0"/>
              <w:right w:val="single" w:color="auto" w:sz="6" w:space="0"/>
            </w:tcBorders>
            <w:vAlign w:val="center"/>
          </w:tcPr>
          <w:p w14:paraId="4AB2F68E">
            <w:pPr>
              <w:widowControl/>
              <w:spacing w:line="360" w:lineRule="atLeast"/>
              <w:ind w:firstLine="470" w:firstLineChars="196"/>
              <w:jc w:val="left"/>
              <w:rPr>
                <w:rFonts w:hint="eastAsia" w:ascii="仿宋" w:hAnsi="仿宋" w:eastAsia="仿宋" w:cs="仿宋"/>
                <w:color w:val="000000"/>
                <w:sz w:val="24"/>
                <w:szCs w:val="24"/>
              </w:rPr>
            </w:pPr>
          </w:p>
        </w:tc>
        <w:tc>
          <w:tcPr>
            <w:tcW w:w="881" w:type="dxa"/>
            <w:gridSpan w:val="2"/>
            <w:tcBorders>
              <w:top w:val="single" w:color="auto" w:sz="6" w:space="0"/>
              <w:left w:val="single" w:color="auto" w:sz="6" w:space="0"/>
              <w:bottom w:val="single" w:color="auto" w:sz="6" w:space="0"/>
              <w:right w:val="single" w:color="auto" w:sz="6" w:space="0"/>
            </w:tcBorders>
            <w:vAlign w:val="center"/>
          </w:tcPr>
          <w:p w14:paraId="4EA98B0A">
            <w:pPr>
              <w:widowControl/>
              <w:spacing w:line="360" w:lineRule="atLeast"/>
              <w:jc w:val="left"/>
              <w:outlineLvl w:val="1"/>
              <w:rPr>
                <w:rFonts w:hint="eastAsia" w:ascii="仿宋" w:hAnsi="仿宋" w:eastAsia="仿宋" w:cs="仿宋"/>
                <w:color w:val="000000"/>
                <w:sz w:val="24"/>
                <w:szCs w:val="24"/>
              </w:rPr>
            </w:pPr>
            <w:bookmarkStart w:id="117" w:name="_Toc16628"/>
            <w:r>
              <w:rPr>
                <w:rFonts w:hint="eastAsia" w:ascii="仿宋" w:hAnsi="仿宋" w:eastAsia="仿宋" w:cs="仿宋"/>
                <w:color w:val="000000"/>
                <w:kern w:val="0"/>
                <w:sz w:val="24"/>
                <w:szCs w:val="24"/>
                <w:lang w:bidi="ar"/>
              </w:rPr>
              <w:t>电话</w:t>
            </w:r>
            <w:bookmarkEnd w:id="117"/>
          </w:p>
        </w:tc>
        <w:tc>
          <w:tcPr>
            <w:tcW w:w="1122" w:type="dxa"/>
            <w:tcBorders>
              <w:top w:val="single" w:color="auto" w:sz="6" w:space="0"/>
              <w:left w:val="single" w:color="auto" w:sz="6" w:space="0"/>
              <w:bottom w:val="single" w:color="auto" w:sz="6" w:space="0"/>
              <w:right w:val="single" w:color="auto" w:sz="18" w:space="0"/>
            </w:tcBorders>
            <w:vAlign w:val="center"/>
          </w:tcPr>
          <w:p w14:paraId="5947D639">
            <w:pPr>
              <w:widowControl/>
              <w:spacing w:line="360" w:lineRule="atLeast"/>
              <w:ind w:firstLine="470" w:firstLineChars="196"/>
              <w:jc w:val="left"/>
              <w:rPr>
                <w:rFonts w:hint="eastAsia" w:ascii="仿宋" w:hAnsi="仿宋" w:eastAsia="仿宋" w:cs="仿宋"/>
                <w:color w:val="000000"/>
                <w:sz w:val="24"/>
                <w:szCs w:val="24"/>
              </w:rPr>
            </w:pPr>
          </w:p>
        </w:tc>
      </w:tr>
      <w:tr w14:paraId="64B86F4E">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42" w:hRule="atLeast"/>
          <w:jc w:val="center"/>
        </w:trPr>
        <w:tc>
          <w:tcPr>
            <w:tcW w:w="1433" w:type="dxa"/>
            <w:tcBorders>
              <w:top w:val="single" w:color="auto" w:sz="6" w:space="0"/>
              <w:left w:val="single" w:color="auto" w:sz="18" w:space="0"/>
              <w:bottom w:val="single" w:color="auto" w:sz="6" w:space="0"/>
              <w:right w:val="single" w:color="auto" w:sz="6" w:space="0"/>
            </w:tcBorders>
            <w:vAlign w:val="center"/>
          </w:tcPr>
          <w:p w14:paraId="6D157028">
            <w:pPr>
              <w:widowControl/>
              <w:spacing w:line="360" w:lineRule="atLeast"/>
              <w:jc w:val="left"/>
              <w:outlineLvl w:val="1"/>
              <w:rPr>
                <w:rFonts w:hint="eastAsia" w:ascii="仿宋" w:hAnsi="仿宋" w:eastAsia="仿宋" w:cs="仿宋"/>
                <w:color w:val="000000"/>
                <w:sz w:val="24"/>
                <w:szCs w:val="24"/>
              </w:rPr>
            </w:pPr>
            <w:bookmarkStart w:id="118" w:name="_Toc18101"/>
            <w:r>
              <w:rPr>
                <w:rFonts w:hint="eastAsia" w:ascii="仿宋" w:hAnsi="仿宋" w:eastAsia="仿宋" w:cs="仿宋"/>
                <w:color w:val="000000"/>
                <w:kern w:val="0"/>
                <w:sz w:val="24"/>
                <w:szCs w:val="24"/>
                <w:lang w:bidi="ar"/>
              </w:rPr>
              <w:t>技术负责人</w:t>
            </w:r>
            <w:bookmarkEnd w:id="118"/>
          </w:p>
        </w:tc>
        <w:tc>
          <w:tcPr>
            <w:tcW w:w="1138" w:type="dxa"/>
            <w:tcBorders>
              <w:top w:val="single" w:color="auto" w:sz="6" w:space="0"/>
              <w:left w:val="single" w:color="auto" w:sz="6" w:space="0"/>
              <w:bottom w:val="single" w:color="auto" w:sz="6" w:space="0"/>
              <w:right w:val="single" w:color="auto" w:sz="6" w:space="0"/>
            </w:tcBorders>
            <w:vAlign w:val="center"/>
          </w:tcPr>
          <w:p w14:paraId="6A7C97E1">
            <w:pPr>
              <w:widowControl/>
              <w:spacing w:line="360" w:lineRule="atLeast"/>
              <w:jc w:val="left"/>
              <w:outlineLvl w:val="1"/>
              <w:rPr>
                <w:rFonts w:hint="eastAsia" w:ascii="仿宋" w:hAnsi="仿宋" w:eastAsia="仿宋" w:cs="仿宋"/>
                <w:color w:val="000000"/>
                <w:sz w:val="24"/>
                <w:szCs w:val="24"/>
              </w:rPr>
            </w:pPr>
            <w:bookmarkStart w:id="119" w:name="_Toc18034"/>
            <w:r>
              <w:rPr>
                <w:rFonts w:hint="eastAsia" w:ascii="仿宋" w:hAnsi="仿宋" w:eastAsia="仿宋" w:cs="仿宋"/>
                <w:color w:val="000000"/>
                <w:kern w:val="0"/>
                <w:sz w:val="24"/>
                <w:szCs w:val="24"/>
                <w:lang w:bidi="ar"/>
              </w:rPr>
              <w:t>姓名</w:t>
            </w:r>
            <w:bookmarkEnd w:id="119"/>
          </w:p>
        </w:tc>
        <w:tc>
          <w:tcPr>
            <w:tcW w:w="1286" w:type="dxa"/>
            <w:tcBorders>
              <w:top w:val="single" w:color="auto" w:sz="6" w:space="0"/>
              <w:left w:val="single" w:color="auto" w:sz="6" w:space="0"/>
              <w:bottom w:val="single" w:color="auto" w:sz="6" w:space="0"/>
              <w:right w:val="single" w:color="auto" w:sz="6" w:space="0"/>
            </w:tcBorders>
            <w:vAlign w:val="center"/>
          </w:tcPr>
          <w:p w14:paraId="48DB7B90">
            <w:pPr>
              <w:widowControl/>
              <w:spacing w:line="360" w:lineRule="atLeast"/>
              <w:ind w:firstLine="470" w:firstLineChars="196"/>
              <w:jc w:val="left"/>
              <w:rPr>
                <w:rFonts w:hint="eastAsia" w:ascii="仿宋" w:hAnsi="仿宋" w:eastAsia="仿宋" w:cs="仿宋"/>
                <w:color w:val="000000"/>
                <w:sz w:val="24"/>
                <w:szCs w:val="24"/>
              </w:rPr>
            </w:pPr>
          </w:p>
        </w:tc>
        <w:tc>
          <w:tcPr>
            <w:tcW w:w="1294" w:type="dxa"/>
            <w:tcBorders>
              <w:top w:val="single" w:color="auto" w:sz="6" w:space="0"/>
              <w:left w:val="single" w:color="auto" w:sz="6" w:space="0"/>
              <w:bottom w:val="single" w:color="auto" w:sz="6" w:space="0"/>
              <w:right w:val="single" w:color="auto" w:sz="6" w:space="0"/>
            </w:tcBorders>
            <w:vAlign w:val="center"/>
          </w:tcPr>
          <w:p w14:paraId="27202193">
            <w:pPr>
              <w:widowControl/>
              <w:spacing w:line="360" w:lineRule="atLeast"/>
              <w:jc w:val="left"/>
              <w:outlineLvl w:val="1"/>
              <w:rPr>
                <w:rFonts w:hint="eastAsia" w:ascii="仿宋" w:hAnsi="仿宋" w:eastAsia="仿宋" w:cs="仿宋"/>
                <w:color w:val="000000"/>
                <w:sz w:val="24"/>
                <w:szCs w:val="24"/>
              </w:rPr>
            </w:pPr>
            <w:bookmarkStart w:id="120" w:name="_Toc14634"/>
            <w:r>
              <w:rPr>
                <w:rFonts w:hint="eastAsia" w:ascii="仿宋" w:hAnsi="仿宋" w:eastAsia="仿宋" w:cs="仿宋"/>
                <w:color w:val="000000"/>
                <w:kern w:val="0"/>
                <w:sz w:val="24"/>
                <w:szCs w:val="24"/>
                <w:lang w:bidi="ar"/>
              </w:rPr>
              <w:t>技术职称</w:t>
            </w:r>
            <w:bookmarkEnd w:id="120"/>
          </w:p>
        </w:tc>
        <w:tc>
          <w:tcPr>
            <w:tcW w:w="1369" w:type="dxa"/>
            <w:tcBorders>
              <w:top w:val="single" w:color="auto" w:sz="6" w:space="0"/>
              <w:left w:val="single" w:color="auto" w:sz="6" w:space="0"/>
              <w:bottom w:val="single" w:color="auto" w:sz="6" w:space="0"/>
              <w:right w:val="single" w:color="auto" w:sz="6" w:space="0"/>
            </w:tcBorders>
            <w:vAlign w:val="center"/>
          </w:tcPr>
          <w:p w14:paraId="16B4CB36">
            <w:pPr>
              <w:widowControl/>
              <w:spacing w:line="360" w:lineRule="atLeast"/>
              <w:ind w:firstLine="470" w:firstLineChars="196"/>
              <w:jc w:val="left"/>
              <w:rPr>
                <w:rFonts w:hint="eastAsia" w:ascii="仿宋" w:hAnsi="仿宋" w:eastAsia="仿宋" w:cs="仿宋"/>
                <w:color w:val="000000"/>
                <w:sz w:val="24"/>
                <w:szCs w:val="24"/>
              </w:rPr>
            </w:pPr>
          </w:p>
        </w:tc>
        <w:tc>
          <w:tcPr>
            <w:tcW w:w="881" w:type="dxa"/>
            <w:gridSpan w:val="2"/>
            <w:tcBorders>
              <w:top w:val="single" w:color="auto" w:sz="6" w:space="0"/>
              <w:left w:val="single" w:color="auto" w:sz="6" w:space="0"/>
              <w:bottom w:val="single" w:color="auto" w:sz="6" w:space="0"/>
              <w:right w:val="single" w:color="auto" w:sz="6" w:space="0"/>
            </w:tcBorders>
            <w:vAlign w:val="center"/>
          </w:tcPr>
          <w:p w14:paraId="30E4A30C">
            <w:pPr>
              <w:widowControl/>
              <w:spacing w:line="360" w:lineRule="atLeast"/>
              <w:jc w:val="left"/>
              <w:outlineLvl w:val="1"/>
              <w:rPr>
                <w:rFonts w:hint="eastAsia" w:ascii="仿宋" w:hAnsi="仿宋" w:eastAsia="仿宋" w:cs="仿宋"/>
                <w:color w:val="000000"/>
                <w:sz w:val="24"/>
                <w:szCs w:val="24"/>
              </w:rPr>
            </w:pPr>
            <w:bookmarkStart w:id="121" w:name="_Toc16552"/>
            <w:r>
              <w:rPr>
                <w:rFonts w:hint="eastAsia" w:ascii="仿宋" w:hAnsi="仿宋" w:eastAsia="仿宋" w:cs="仿宋"/>
                <w:color w:val="000000"/>
                <w:kern w:val="0"/>
                <w:sz w:val="24"/>
                <w:szCs w:val="24"/>
                <w:lang w:bidi="ar"/>
              </w:rPr>
              <w:t>电话</w:t>
            </w:r>
            <w:bookmarkEnd w:id="121"/>
          </w:p>
        </w:tc>
        <w:tc>
          <w:tcPr>
            <w:tcW w:w="1122" w:type="dxa"/>
            <w:tcBorders>
              <w:top w:val="single" w:color="auto" w:sz="6" w:space="0"/>
              <w:left w:val="single" w:color="auto" w:sz="6" w:space="0"/>
              <w:bottom w:val="single" w:color="auto" w:sz="6" w:space="0"/>
              <w:right w:val="single" w:color="auto" w:sz="18" w:space="0"/>
            </w:tcBorders>
            <w:vAlign w:val="center"/>
          </w:tcPr>
          <w:p w14:paraId="4E4FC153">
            <w:pPr>
              <w:widowControl/>
              <w:spacing w:line="360" w:lineRule="atLeast"/>
              <w:ind w:firstLine="470" w:firstLineChars="196"/>
              <w:jc w:val="left"/>
              <w:rPr>
                <w:rFonts w:hint="eastAsia" w:ascii="仿宋" w:hAnsi="仿宋" w:eastAsia="仿宋" w:cs="仿宋"/>
                <w:color w:val="000000"/>
                <w:sz w:val="24"/>
                <w:szCs w:val="24"/>
              </w:rPr>
            </w:pPr>
          </w:p>
        </w:tc>
      </w:tr>
      <w:tr w14:paraId="1ACDF807">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42" w:hRule="atLeast"/>
          <w:jc w:val="center"/>
        </w:trPr>
        <w:tc>
          <w:tcPr>
            <w:tcW w:w="1433" w:type="dxa"/>
            <w:tcBorders>
              <w:top w:val="single" w:color="auto" w:sz="6" w:space="0"/>
              <w:left w:val="single" w:color="auto" w:sz="18" w:space="0"/>
              <w:bottom w:val="single" w:color="auto" w:sz="6" w:space="0"/>
              <w:right w:val="single" w:color="auto" w:sz="6" w:space="0"/>
            </w:tcBorders>
            <w:vAlign w:val="center"/>
          </w:tcPr>
          <w:p w14:paraId="12930198">
            <w:pPr>
              <w:widowControl/>
              <w:spacing w:line="360" w:lineRule="atLeast"/>
              <w:jc w:val="left"/>
              <w:outlineLvl w:val="1"/>
              <w:rPr>
                <w:rFonts w:hint="eastAsia" w:ascii="仿宋" w:hAnsi="仿宋" w:eastAsia="仿宋" w:cs="仿宋"/>
                <w:color w:val="000000"/>
                <w:sz w:val="24"/>
                <w:szCs w:val="24"/>
              </w:rPr>
            </w:pPr>
            <w:bookmarkStart w:id="122" w:name="_Toc10993"/>
            <w:r>
              <w:rPr>
                <w:rFonts w:hint="eastAsia" w:ascii="仿宋" w:hAnsi="仿宋" w:eastAsia="仿宋" w:cs="仿宋"/>
                <w:color w:val="000000"/>
                <w:kern w:val="0"/>
                <w:sz w:val="24"/>
                <w:szCs w:val="24"/>
                <w:lang w:bidi="ar"/>
              </w:rPr>
              <w:t>成立时间</w:t>
            </w:r>
            <w:bookmarkEnd w:id="122"/>
          </w:p>
        </w:tc>
        <w:tc>
          <w:tcPr>
            <w:tcW w:w="2424" w:type="dxa"/>
            <w:gridSpan w:val="2"/>
            <w:tcBorders>
              <w:top w:val="single" w:color="auto" w:sz="6" w:space="0"/>
              <w:left w:val="single" w:color="auto" w:sz="6" w:space="0"/>
              <w:bottom w:val="single" w:color="auto" w:sz="6" w:space="0"/>
              <w:right w:val="single" w:color="auto" w:sz="6" w:space="0"/>
            </w:tcBorders>
            <w:vAlign w:val="center"/>
          </w:tcPr>
          <w:p w14:paraId="2CB0DA2B">
            <w:pPr>
              <w:widowControl/>
              <w:spacing w:line="360" w:lineRule="atLeast"/>
              <w:ind w:firstLine="470" w:firstLineChars="196"/>
              <w:jc w:val="left"/>
              <w:rPr>
                <w:rFonts w:hint="eastAsia" w:ascii="仿宋" w:hAnsi="仿宋" w:eastAsia="仿宋" w:cs="仿宋"/>
                <w:color w:val="000000"/>
                <w:sz w:val="24"/>
                <w:szCs w:val="24"/>
              </w:rPr>
            </w:pPr>
          </w:p>
        </w:tc>
        <w:tc>
          <w:tcPr>
            <w:tcW w:w="4666" w:type="dxa"/>
            <w:gridSpan w:val="5"/>
            <w:tcBorders>
              <w:top w:val="single" w:color="auto" w:sz="6" w:space="0"/>
              <w:left w:val="single" w:color="auto" w:sz="6" w:space="0"/>
              <w:bottom w:val="single" w:color="auto" w:sz="6" w:space="0"/>
              <w:right w:val="single" w:color="auto" w:sz="18" w:space="0"/>
            </w:tcBorders>
            <w:vAlign w:val="center"/>
          </w:tcPr>
          <w:p w14:paraId="17AE7512">
            <w:pPr>
              <w:widowControl/>
              <w:spacing w:line="360" w:lineRule="atLeast"/>
              <w:jc w:val="left"/>
              <w:outlineLvl w:val="1"/>
              <w:rPr>
                <w:rFonts w:hint="eastAsia" w:ascii="仿宋" w:hAnsi="仿宋" w:eastAsia="仿宋" w:cs="仿宋"/>
                <w:color w:val="000000"/>
                <w:sz w:val="24"/>
                <w:szCs w:val="24"/>
              </w:rPr>
            </w:pPr>
            <w:bookmarkStart w:id="123" w:name="_Toc782"/>
            <w:r>
              <w:rPr>
                <w:rFonts w:hint="eastAsia" w:ascii="仿宋" w:hAnsi="仿宋" w:eastAsia="仿宋" w:cs="仿宋"/>
                <w:color w:val="000000"/>
                <w:kern w:val="0"/>
                <w:sz w:val="24"/>
                <w:szCs w:val="24"/>
                <w:lang w:bidi="ar"/>
              </w:rPr>
              <w:t>员工总人数：</w:t>
            </w:r>
            <w:bookmarkEnd w:id="123"/>
          </w:p>
        </w:tc>
      </w:tr>
      <w:tr w14:paraId="6E1C3AC5">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62" w:hRule="atLeast"/>
          <w:jc w:val="center"/>
        </w:trPr>
        <w:tc>
          <w:tcPr>
            <w:tcW w:w="1433" w:type="dxa"/>
            <w:tcBorders>
              <w:top w:val="single" w:color="auto" w:sz="6" w:space="0"/>
              <w:left w:val="single" w:color="auto" w:sz="18" w:space="0"/>
              <w:bottom w:val="single" w:color="auto" w:sz="6" w:space="0"/>
              <w:right w:val="single" w:color="auto" w:sz="6" w:space="0"/>
            </w:tcBorders>
            <w:vAlign w:val="center"/>
          </w:tcPr>
          <w:p w14:paraId="6AB0D8C4">
            <w:pPr>
              <w:widowControl/>
              <w:spacing w:line="360" w:lineRule="atLeast"/>
              <w:jc w:val="left"/>
              <w:outlineLvl w:val="1"/>
              <w:rPr>
                <w:rFonts w:hint="eastAsia" w:ascii="仿宋" w:hAnsi="仿宋" w:eastAsia="仿宋" w:cs="仿宋"/>
                <w:color w:val="000000"/>
                <w:sz w:val="24"/>
                <w:szCs w:val="24"/>
              </w:rPr>
            </w:pPr>
            <w:bookmarkStart w:id="124" w:name="_Toc22738"/>
            <w:r>
              <w:rPr>
                <w:rFonts w:hint="eastAsia" w:ascii="仿宋" w:hAnsi="仿宋" w:eastAsia="仿宋" w:cs="仿宋"/>
                <w:color w:val="000000"/>
                <w:kern w:val="0"/>
                <w:sz w:val="24"/>
                <w:szCs w:val="24"/>
                <w:lang w:bidi="ar"/>
              </w:rPr>
              <w:t>企业资质等级</w:t>
            </w:r>
            <w:bookmarkEnd w:id="124"/>
          </w:p>
        </w:tc>
        <w:tc>
          <w:tcPr>
            <w:tcW w:w="2424" w:type="dxa"/>
            <w:gridSpan w:val="2"/>
            <w:tcBorders>
              <w:top w:val="single" w:color="auto" w:sz="6" w:space="0"/>
              <w:left w:val="single" w:color="auto" w:sz="6" w:space="0"/>
              <w:bottom w:val="single" w:color="auto" w:sz="6" w:space="0"/>
              <w:right w:val="single" w:color="auto" w:sz="6" w:space="0"/>
            </w:tcBorders>
            <w:vAlign w:val="center"/>
          </w:tcPr>
          <w:p w14:paraId="1D78C833">
            <w:pPr>
              <w:widowControl/>
              <w:spacing w:line="360" w:lineRule="atLeast"/>
              <w:ind w:firstLine="470" w:firstLineChars="196"/>
              <w:jc w:val="left"/>
              <w:rPr>
                <w:rFonts w:hint="eastAsia" w:ascii="仿宋" w:hAnsi="仿宋" w:eastAsia="仿宋" w:cs="仿宋"/>
                <w:color w:val="000000"/>
                <w:sz w:val="24"/>
                <w:szCs w:val="24"/>
              </w:rPr>
            </w:pPr>
          </w:p>
        </w:tc>
        <w:tc>
          <w:tcPr>
            <w:tcW w:w="1294" w:type="dxa"/>
            <w:vMerge w:val="restart"/>
            <w:tcBorders>
              <w:top w:val="single" w:color="auto" w:sz="6" w:space="0"/>
              <w:left w:val="single" w:color="auto" w:sz="6" w:space="0"/>
              <w:bottom w:val="single" w:color="auto" w:sz="6" w:space="0"/>
              <w:right w:val="single" w:color="auto" w:sz="6" w:space="0"/>
            </w:tcBorders>
            <w:vAlign w:val="center"/>
          </w:tcPr>
          <w:p w14:paraId="3DA4FCB5">
            <w:pPr>
              <w:widowControl/>
              <w:spacing w:line="360" w:lineRule="atLeast"/>
              <w:jc w:val="center"/>
              <w:outlineLvl w:val="1"/>
              <w:rPr>
                <w:rFonts w:hint="eastAsia" w:ascii="仿宋" w:hAnsi="仿宋" w:eastAsia="仿宋" w:cs="仿宋"/>
                <w:color w:val="000000"/>
                <w:sz w:val="24"/>
                <w:szCs w:val="24"/>
              </w:rPr>
            </w:pPr>
            <w:bookmarkStart w:id="125" w:name="_Toc8749"/>
            <w:r>
              <w:rPr>
                <w:rFonts w:hint="eastAsia" w:ascii="仿宋" w:hAnsi="仿宋" w:eastAsia="仿宋" w:cs="仿宋"/>
                <w:color w:val="000000"/>
                <w:kern w:val="0"/>
                <w:sz w:val="24"/>
                <w:szCs w:val="24"/>
                <w:lang w:bidi="ar"/>
              </w:rPr>
              <w:t>其中</w:t>
            </w:r>
            <w:bookmarkEnd w:id="125"/>
          </w:p>
        </w:tc>
        <w:tc>
          <w:tcPr>
            <w:tcW w:w="1661" w:type="dxa"/>
            <w:gridSpan w:val="2"/>
            <w:tcBorders>
              <w:top w:val="single" w:color="auto" w:sz="6" w:space="0"/>
              <w:left w:val="single" w:color="auto" w:sz="6" w:space="0"/>
              <w:bottom w:val="single" w:color="auto" w:sz="6" w:space="0"/>
              <w:right w:val="single" w:color="auto" w:sz="6" w:space="0"/>
            </w:tcBorders>
            <w:vAlign w:val="center"/>
          </w:tcPr>
          <w:p w14:paraId="7D7F7DB9">
            <w:pPr>
              <w:widowControl/>
              <w:spacing w:line="360" w:lineRule="atLeast"/>
              <w:jc w:val="left"/>
              <w:outlineLvl w:val="1"/>
              <w:rPr>
                <w:rFonts w:hint="eastAsia" w:ascii="仿宋" w:hAnsi="仿宋" w:eastAsia="仿宋" w:cs="仿宋"/>
                <w:color w:val="000000"/>
                <w:sz w:val="24"/>
                <w:szCs w:val="24"/>
              </w:rPr>
            </w:pPr>
            <w:bookmarkStart w:id="126" w:name="_Toc16920"/>
            <w:r>
              <w:rPr>
                <w:rFonts w:hint="eastAsia" w:ascii="仿宋" w:hAnsi="仿宋" w:eastAsia="仿宋" w:cs="仿宋"/>
                <w:color w:val="000000"/>
                <w:kern w:val="0"/>
                <w:sz w:val="24"/>
                <w:szCs w:val="24"/>
                <w:lang w:bidi="ar"/>
              </w:rPr>
              <w:t>项目经理</w:t>
            </w:r>
            <w:bookmarkEnd w:id="126"/>
          </w:p>
        </w:tc>
        <w:tc>
          <w:tcPr>
            <w:tcW w:w="1711" w:type="dxa"/>
            <w:gridSpan w:val="2"/>
            <w:tcBorders>
              <w:top w:val="single" w:color="auto" w:sz="6" w:space="0"/>
              <w:left w:val="single" w:color="auto" w:sz="6" w:space="0"/>
              <w:bottom w:val="single" w:color="auto" w:sz="6" w:space="0"/>
              <w:right w:val="single" w:color="auto" w:sz="18" w:space="0"/>
            </w:tcBorders>
            <w:vAlign w:val="center"/>
          </w:tcPr>
          <w:p w14:paraId="1F071779">
            <w:pPr>
              <w:widowControl/>
              <w:spacing w:line="360" w:lineRule="atLeast"/>
              <w:ind w:firstLine="470" w:firstLineChars="196"/>
              <w:jc w:val="left"/>
              <w:rPr>
                <w:rFonts w:hint="eastAsia" w:ascii="仿宋" w:hAnsi="仿宋" w:eastAsia="仿宋" w:cs="仿宋"/>
                <w:color w:val="000000"/>
                <w:sz w:val="24"/>
                <w:szCs w:val="24"/>
              </w:rPr>
            </w:pPr>
          </w:p>
        </w:tc>
      </w:tr>
      <w:tr w14:paraId="4AC88866">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42" w:hRule="atLeast"/>
          <w:jc w:val="center"/>
        </w:trPr>
        <w:tc>
          <w:tcPr>
            <w:tcW w:w="1433" w:type="dxa"/>
            <w:tcBorders>
              <w:top w:val="single" w:color="auto" w:sz="6" w:space="0"/>
              <w:left w:val="single" w:color="auto" w:sz="18" w:space="0"/>
              <w:bottom w:val="single" w:color="auto" w:sz="6" w:space="0"/>
              <w:right w:val="single" w:color="auto" w:sz="6" w:space="0"/>
            </w:tcBorders>
            <w:vAlign w:val="center"/>
          </w:tcPr>
          <w:p w14:paraId="4C079226">
            <w:pPr>
              <w:widowControl/>
              <w:spacing w:line="360" w:lineRule="atLeast"/>
              <w:jc w:val="left"/>
              <w:outlineLvl w:val="1"/>
              <w:rPr>
                <w:rFonts w:hint="eastAsia" w:ascii="仿宋" w:hAnsi="仿宋" w:eastAsia="仿宋" w:cs="仿宋"/>
                <w:color w:val="000000"/>
                <w:sz w:val="24"/>
                <w:szCs w:val="24"/>
              </w:rPr>
            </w:pPr>
            <w:bookmarkStart w:id="127" w:name="_Toc6799"/>
            <w:r>
              <w:rPr>
                <w:rFonts w:hint="eastAsia" w:ascii="仿宋" w:hAnsi="仿宋" w:eastAsia="仿宋" w:cs="仿宋"/>
                <w:color w:val="000000"/>
                <w:kern w:val="0"/>
                <w:sz w:val="24"/>
                <w:szCs w:val="24"/>
                <w:lang w:bidi="ar"/>
              </w:rPr>
              <w:t>营业执照号</w:t>
            </w:r>
            <w:bookmarkEnd w:id="127"/>
          </w:p>
        </w:tc>
        <w:tc>
          <w:tcPr>
            <w:tcW w:w="2424" w:type="dxa"/>
            <w:gridSpan w:val="2"/>
            <w:tcBorders>
              <w:top w:val="single" w:color="auto" w:sz="6" w:space="0"/>
              <w:left w:val="single" w:color="auto" w:sz="6" w:space="0"/>
              <w:bottom w:val="single" w:color="auto" w:sz="6" w:space="0"/>
              <w:right w:val="single" w:color="auto" w:sz="6" w:space="0"/>
            </w:tcBorders>
            <w:vAlign w:val="center"/>
          </w:tcPr>
          <w:p w14:paraId="597E9BF0">
            <w:pPr>
              <w:widowControl/>
              <w:spacing w:line="360" w:lineRule="atLeast"/>
              <w:ind w:firstLine="470" w:firstLineChars="196"/>
              <w:jc w:val="left"/>
              <w:rPr>
                <w:rFonts w:hint="eastAsia" w:ascii="仿宋" w:hAnsi="仿宋" w:eastAsia="仿宋" w:cs="仿宋"/>
                <w:color w:val="000000"/>
                <w:sz w:val="24"/>
                <w:szCs w:val="24"/>
              </w:rPr>
            </w:pPr>
          </w:p>
        </w:tc>
        <w:tc>
          <w:tcPr>
            <w:tcW w:w="1294" w:type="dxa"/>
            <w:vMerge w:val="continue"/>
            <w:tcBorders>
              <w:top w:val="single" w:color="auto" w:sz="6" w:space="0"/>
              <w:left w:val="single" w:color="auto" w:sz="6" w:space="0"/>
              <w:bottom w:val="single" w:color="auto" w:sz="6" w:space="0"/>
              <w:right w:val="single" w:color="auto" w:sz="6" w:space="0"/>
            </w:tcBorders>
            <w:vAlign w:val="center"/>
          </w:tcPr>
          <w:p w14:paraId="693121BF">
            <w:pPr>
              <w:rPr>
                <w:rFonts w:ascii="Times New Roman" w:hAnsi="Times New Roman" w:cs="Times New Roman"/>
                <w:sz w:val="20"/>
                <w:szCs w:val="20"/>
              </w:rPr>
            </w:pPr>
          </w:p>
        </w:tc>
        <w:tc>
          <w:tcPr>
            <w:tcW w:w="1661" w:type="dxa"/>
            <w:gridSpan w:val="2"/>
            <w:tcBorders>
              <w:top w:val="single" w:color="auto" w:sz="6" w:space="0"/>
              <w:left w:val="single" w:color="auto" w:sz="6" w:space="0"/>
              <w:bottom w:val="single" w:color="auto" w:sz="6" w:space="0"/>
              <w:right w:val="single" w:color="auto" w:sz="6" w:space="0"/>
            </w:tcBorders>
            <w:vAlign w:val="center"/>
          </w:tcPr>
          <w:p w14:paraId="1CE89B3E">
            <w:pPr>
              <w:widowControl/>
              <w:spacing w:line="360" w:lineRule="atLeast"/>
              <w:jc w:val="left"/>
              <w:outlineLvl w:val="1"/>
              <w:rPr>
                <w:rFonts w:hint="eastAsia" w:ascii="仿宋" w:hAnsi="仿宋" w:eastAsia="仿宋" w:cs="仿宋"/>
                <w:color w:val="000000"/>
                <w:sz w:val="24"/>
                <w:szCs w:val="24"/>
              </w:rPr>
            </w:pPr>
            <w:bookmarkStart w:id="128" w:name="_Toc32221"/>
            <w:r>
              <w:rPr>
                <w:rFonts w:hint="eastAsia" w:ascii="仿宋" w:hAnsi="仿宋" w:eastAsia="仿宋" w:cs="仿宋"/>
                <w:color w:val="000000"/>
                <w:kern w:val="0"/>
                <w:sz w:val="24"/>
                <w:szCs w:val="24"/>
                <w:lang w:bidi="ar"/>
              </w:rPr>
              <w:t>高级职称人员</w:t>
            </w:r>
            <w:bookmarkEnd w:id="128"/>
          </w:p>
        </w:tc>
        <w:tc>
          <w:tcPr>
            <w:tcW w:w="1711" w:type="dxa"/>
            <w:gridSpan w:val="2"/>
            <w:tcBorders>
              <w:top w:val="single" w:color="auto" w:sz="6" w:space="0"/>
              <w:left w:val="single" w:color="auto" w:sz="6" w:space="0"/>
              <w:bottom w:val="single" w:color="auto" w:sz="6" w:space="0"/>
              <w:right w:val="single" w:color="auto" w:sz="18" w:space="0"/>
            </w:tcBorders>
            <w:vAlign w:val="center"/>
          </w:tcPr>
          <w:p w14:paraId="229860DB">
            <w:pPr>
              <w:widowControl/>
              <w:spacing w:line="360" w:lineRule="atLeast"/>
              <w:ind w:firstLine="470" w:firstLineChars="196"/>
              <w:jc w:val="left"/>
              <w:rPr>
                <w:rFonts w:hint="eastAsia" w:ascii="仿宋" w:hAnsi="仿宋" w:eastAsia="仿宋" w:cs="仿宋"/>
                <w:color w:val="000000"/>
                <w:sz w:val="24"/>
                <w:szCs w:val="24"/>
              </w:rPr>
            </w:pPr>
          </w:p>
        </w:tc>
      </w:tr>
      <w:tr w14:paraId="636B7F07">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42" w:hRule="atLeast"/>
          <w:jc w:val="center"/>
        </w:trPr>
        <w:tc>
          <w:tcPr>
            <w:tcW w:w="1433" w:type="dxa"/>
            <w:tcBorders>
              <w:top w:val="single" w:color="auto" w:sz="6" w:space="0"/>
              <w:left w:val="single" w:color="auto" w:sz="18" w:space="0"/>
              <w:bottom w:val="single" w:color="auto" w:sz="6" w:space="0"/>
              <w:right w:val="single" w:color="auto" w:sz="6" w:space="0"/>
            </w:tcBorders>
            <w:vAlign w:val="center"/>
          </w:tcPr>
          <w:p w14:paraId="0A259EE7">
            <w:pPr>
              <w:widowControl/>
              <w:spacing w:line="360" w:lineRule="atLeast"/>
              <w:jc w:val="left"/>
              <w:outlineLvl w:val="1"/>
              <w:rPr>
                <w:rFonts w:hint="eastAsia" w:ascii="仿宋" w:hAnsi="仿宋" w:eastAsia="仿宋" w:cs="仿宋"/>
                <w:color w:val="000000"/>
                <w:sz w:val="24"/>
                <w:szCs w:val="24"/>
              </w:rPr>
            </w:pPr>
            <w:bookmarkStart w:id="129" w:name="_Toc4733"/>
            <w:r>
              <w:rPr>
                <w:rFonts w:hint="eastAsia" w:ascii="仿宋" w:hAnsi="仿宋" w:eastAsia="仿宋" w:cs="仿宋"/>
                <w:color w:val="000000"/>
                <w:kern w:val="0"/>
                <w:sz w:val="24"/>
                <w:szCs w:val="24"/>
                <w:lang w:bidi="ar"/>
              </w:rPr>
              <w:t>注册资金</w:t>
            </w:r>
            <w:bookmarkEnd w:id="129"/>
          </w:p>
        </w:tc>
        <w:tc>
          <w:tcPr>
            <w:tcW w:w="2424" w:type="dxa"/>
            <w:gridSpan w:val="2"/>
            <w:tcBorders>
              <w:top w:val="single" w:color="auto" w:sz="6" w:space="0"/>
              <w:left w:val="single" w:color="auto" w:sz="6" w:space="0"/>
              <w:bottom w:val="single" w:color="auto" w:sz="6" w:space="0"/>
              <w:right w:val="single" w:color="auto" w:sz="6" w:space="0"/>
            </w:tcBorders>
            <w:vAlign w:val="center"/>
          </w:tcPr>
          <w:p w14:paraId="604DC255">
            <w:pPr>
              <w:widowControl/>
              <w:spacing w:line="360" w:lineRule="atLeast"/>
              <w:ind w:firstLine="470" w:firstLineChars="196"/>
              <w:jc w:val="left"/>
              <w:rPr>
                <w:rFonts w:hint="eastAsia" w:ascii="仿宋" w:hAnsi="仿宋" w:eastAsia="仿宋" w:cs="仿宋"/>
                <w:color w:val="000000"/>
                <w:sz w:val="24"/>
                <w:szCs w:val="24"/>
              </w:rPr>
            </w:pPr>
          </w:p>
        </w:tc>
        <w:tc>
          <w:tcPr>
            <w:tcW w:w="1294" w:type="dxa"/>
            <w:vMerge w:val="continue"/>
            <w:tcBorders>
              <w:top w:val="single" w:color="auto" w:sz="6" w:space="0"/>
              <w:left w:val="single" w:color="auto" w:sz="6" w:space="0"/>
              <w:bottom w:val="single" w:color="auto" w:sz="6" w:space="0"/>
              <w:right w:val="single" w:color="auto" w:sz="6" w:space="0"/>
            </w:tcBorders>
            <w:vAlign w:val="center"/>
          </w:tcPr>
          <w:p w14:paraId="22251C7C">
            <w:pPr>
              <w:rPr>
                <w:rFonts w:ascii="Times New Roman" w:hAnsi="Times New Roman" w:cs="Times New Roman"/>
                <w:sz w:val="20"/>
                <w:szCs w:val="20"/>
              </w:rPr>
            </w:pPr>
          </w:p>
        </w:tc>
        <w:tc>
          <w:tcPr>
            <w:tcW w:w="1661" w:type="dxa"/>
            <w:gridSpan w:val="2"/>
            <w:tcBorders>
              <w:top w:val="single" w:color="auto" w:sz="6" w:space="0"/>
              <w:left w:val="single" w:color="auto" w:sz="6" w:space="0"/>
              <w:bottom w:val="single" w:color="auto" w:sz="6" w:space="0"/>
              <w:right w:val="single" w:color="auto" w:sz="6" w:space="0"/>
            </w:tcBorders>
            <w:vAlign w:val="center"/>
          </w:tcPr>
          <w:p w14:paraId="04C28037">
            <w:pPr>
              <w:widowControl/>
              <w:spacing w:line="360" w:lineRule="atLeast"/>
              <w:jc w:val="left"/>
              <w:outlineLvl w:val="1"/>
              <w:rPr>
                <w:rFonts w:hint="eastAsia" w:ascii="仿宋" w:hAnsi="仿宋" w:eastAsia="仿宋" w:cs="仿宋"/>
                <w:color w:val="000000"/>
                <w:sz w:val="24"/>
                <w:szCs w:val="24"/>
              </w:rPr>
            </w:pPr>
            <w:bookmarkStart w:id="130" w:name="_Toc21545"/>
            <w:r>
              <w:rPr>
                <w:rFonts w:hint="eastAsia" w:ascii="仿宋" w:hAnsi="仿宋" w:eastAsia="仿宋" w:cs="仿宋"/>
                <w:color w:val="000000"/>
                <w:kern w:val="0"/>
                <w:sz w:val="24"/>
                <w:szCs w:val="24"/>
                <w:lang w:bidi="ar"/>
              </w:rPr>
              <w:t>中级职称人员</w:t>
            </w:r>
            <w:bookmarkEnd w:id="130"/>
          </w:p>
        </w:tc>
        <w:tc>
          <w:tcPr>
            <w:tcW w:w="1711" w:type="dxa"/>
            <w:gridSpan w:val="2"/>
            <w:tcBorders>
              <w:top w:val="single" w:color="auto" w:sz="6" w:space="0"/>
              <w:left w:val="single" w:color="auto" w:sz="6" w:space="0"/>
              <w:bottom w:val="single" w:color="auto" w:sz="6" w:space="0"/>
              <w:right w:val="single" w:color="auto" w:sz="18" w:space="0"/>
            </w:tcBorders>
            <w:vAlign w:val="center"/>
          </w:tcPr>
          <w:p w14:paraId="34BD762D">
            <w:pPr>
              <w:widowControl/>
              <w:spacing w:line="360" w:lineRule="atLeast"/>
              <w:ind w:firstLine="470" w:firstLineChars="196"/>
              <w:jc w:val="left"/>
              <w:rPr>
                <w:rFonts w:hint="eastAsia" w:ascii="仿宋" w:hAnsi="仿宋" w:eastAsia="仿宋" w:cs="仿宋"/>
                <w:color w:val="000000"/>
                <w:sz w:val="24"/>
                <w:szCs w:val="24"/>
              </w:rPr>
            </w:pPr>
          </w:p>
        </w:tc>
      </w:tr>
      <w:tr w14:paraId="13D92529">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62" w:hRule="atLeast"/>
          <w:jc w:val="center"/>
        </w:trPr>
        <w:tc>
          <w:tcPr>
            <w:tcW w:w="1433" w:type="dxa"/>
            <w:tcBorders>
              <w:top w:val="single" w:color="auto" w:sz="6" w:space="0"/>
              <w:left w:val="single" w:color="auto" w:sz="18" w:space="0"/>
              <w:bottom w:val="single" w:color="auto" w:sz="6" w:space="0"/>
              <w:right w:val="single" w:color="auto" w:sz="6" w:space="0"/>
            </w:tcBorders>
            <w:vAlign w:val="center"/>
          </w:tcPr>
          <w:p w14:paraId="2DF511DA">
            <w:pPr>
              <w:widowControl/>
              <w:spacing w:line="360" w:lineRule="atLeast"/>
              <w:jc w:val="left"/>
              <w:outlineLvl w:val="1"/>
              <w:rPr>
                <w:rFonts w:hint="eastAsia" w:ascii="仿宋" w:hAnsi="仿宋" w:eastAsia="仿宋" w:cs="仿宋"/>
                <w:color w:val="000000"/>
                <w:sz w:val="24"/>
                <w:szCs w:val="24"/>
              </w:rPr>
            </w:pPr>
            <w:bookmarkStart w:id="131" w:name="_Toc15605"/>
            <w:r>
              <w:rPr>
                <w:rFonts w:hint="eastAsia" w:ascii="仿宋" w:hAnsi="仿宋" w:eastAsia="仿宋" w:cs="仿宋"/>
                <w:color w:val="000000"/>
                <w:kern w:val="0"/>
                <w:sz w:val="24"/>
                <w:szCs w:val="24"/>
                <w:lang w:bidi="ar"/>
              </w:rPr>
              <w:t>开户银行</w:t>
            </w:r>
            <w:bookmarkEnd w:id="131"/>
          </w:p>
        </w:tc>
        <w:tc>
          <w:tcPr>
            <w:tcW w:w="2424" w:type="dxa"/>
            <w:gridSpan w:val="2"/>
            <w:tcBorders>
              <w:top w:val="single" w:color="auto" w:sz="6" w:space="0"/>
              <w:left w:val="single" w:color="auto" w:sz="6" w:space="0"/>
              <w:bottom w:val="single" w:color="auto" w:sz="6" w:space="0"/>
              <w:right w:val="single" w:color="auto" w:sz="6" w:space="0"/>
            </w:tcBorders>
            <w:vAlign w:val="center"/>
          </w:tcPr>
          <w:p w14:paraId="2DBA97A9">
            <w:pPr>
              <w:widowControl/>
              <w:spacing w:line="360" w:lineRule="atLeast"/>
              <w:ind w:firstLine="470" w:firstLineChars="196"/>
              <w:jc w:val="left"/>
              <w:rPr>
                <w:rFonts w:hint="eastAsia" w:ascii="仿宋" w:hAnsi="仿宋" w:eastAsia="仿宋" w:cs="仿宋"/>
                <w:color w:val="000000"/>
                <w:sz w:val="24"/>
                <w:szCs w:val="24"/>
              </w:rPr>
            </w:pPr>
          </w:p>
        </w:tc>
        <w:tc>
          <w:tcPr>
            <w:tcW w:w="1294" w:type="dxa"/>
            <w:vMerge w:val="continue"/>
            <w:tcBorders>
              <w:top w:val="single" w:color="auto" w:sz="6" w:space="0"/>
              <w:left w:val="single" w:color="auto" w:sz="6" w:space="0"/>
              <w:bottom w:val="single" w:color="auto" w:sz="6" w:space="0"/>
              <w:right w:val="single" w:color="auto" w:sz="6" w:space="0"/>
            </w:tcBorders>
            <w:vAlign w:val="center"/>
          </w:tcPr>
          <w:p w14:paraId="6A590276">
            <w:pPr>
              <w:rPr>
                <w:rFonts w:ascii="Times New Roman" w:hAnsi="Times New Roman" w:cs="Times New Roman"/>
                <w:sz w:val="20"/>
                <w:szCs w:val="20"/>
              </w:rPr>
            </w:pPr>
          </w:p>
        </w:tc>
        <w:tc>
          <w:tcPr>
            <w:tcW w:w="1661" w:type="dxa"/>
            <w:gridSpan w:val="2"/>
            <w:tcBorders>
              <w:top w:val="single" w:color="auto" w:sz="6" w:space="0"/>
              <w:left w:val="single" w:color="auto" w:sz="6" w:space="0"/>
              <w:bottom w:val="single" w:color="auto" w:sz="6" w:space="0"/>
              <w:right w:val="single" w:color="auto" w:sz="6" w:space="0"/>
            </w:tcBorders>
            <w:vAlign w:val="center"/>
          </w:tcPr>
          <w:p w14:paraId="73C0616D">
            <w:pPr>
              <w:widowControl/>
              <w:spacing w:line="360" w:lineRule="atLeast"/>
              <w:jc w:val="left"/>
              <w:outlineLvl w:val="1"/>
              <w:rPr>
                <w:rFonts w:hint="eastAsia" w:ascii="仿宋" w:hAnsi="仿宋" w:eastAsia="仿宋" w:cs="仿宋"/>
                <w:color w:val="000000"/>
                <w:sz w:val="24"/>
                <w:szCs w:val="24"/>
              </w:rPr>
            </w:pPr>
            <w:bookmarkStart w:id="132" w:name="_Toc2667"/>
            <w:r>
              <w:rPr>
                <w:rFonts w:hint="eastAsia" w:ascii="仿宋" w:hAnsi="仿宋" w:eastAsia="仿宋" w:cs="仿宋"/>
                <w:color w:val="000000"/>
                <w:kern w:val="0"/>
                <w:sz w:val="24"/>
                <w:szCs w:val="24"/>
                <w:lang w:bidi="ar"/>
              </w:rPr>
              <w:t>初级职称人员</w:t>
            </w:r>
            <w:bookmarkEnd w:id="132"/>
          </w:p>
        </w:tc>
        <w:tc>
          <w:tcPr>
            <w:tcW w:w="1711" w:type="dxa"/>
            <w:gridSpan w:val="2"/>
            <w:tcBorders>
              <w:top w:val="single" w:color="auto" w:sz="6" w:space="0"/>
              <w:left w:val="single" w:color="auto" w:sz="6" w:space="0"/>
              <w:bottom w:val="single" w:color="auto" w:sz="6" w:space="0"/>
              <w:right w:val="single" w:color="auto" w:sz="18" w:space="0"/>
            </w:tcBorders>
            <w:vAlign w:val="center"/>
          </w:tcPr>
          <w:p w14:paraId="36667667">
            <w:pPr>
              <w:widowControl/>
              <w:spacing w:line="360" w:lineRule="atLeast"/>
              <w:ind w:firstLine="470" w:firstLineChars="196"/>
              <w:jc w:val="left"/>
              <w:rPr>
                <w:rFonts w:hint="eastAsia" w:ascii="仿宋" w:hAnsi="仿宋" w:eastAsia="仿宋" w:cs="仿宋"/>
                <w:color w:val="000000"/>
                <w:sz w:val="24"/>
                <w:szCs w:val="24"/>
              </w:rPr>
            </w:pPr>
          </w:p>
        </w:tc>
      </w:tr>
      <w:tr w14:paraId="12F5593D">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42" w:hRule="atLeast"/>
          <w:jc w:val="center"/>
        </w:trPr>
        <w:tc>
          <w:tcPr>
            <w:tcW w:w="1433" w:type="dxa"/>
            <w:tcBorders>
              <w:top w:val="single" w:color="auto" w:sz="6" w:space="0"/>
              <w:left w:val="single" w:color="auto" w:sz="18" w:space="0"/>
              <w:bottom w:val="single" w:color="auto" w:sz="6" w:space="0"/>
              <w:right w:val="single" w:color="auto" w:sz="6" w:space="0"/>
            </w:tcBorders>
            <w:vAlign w:val="center"/>
          </w:tcPr>
          <w:p w14:paraId="0C736446">
            <w:pPr>
              <w:widowControl/>
              <w:spacing w:line="360" w:lineRule="atLeast"/>
              <w:ind w:firstLine="470" w:firstLineChars="196"/>
              <w:jc w:val="left"/>
              <w:outlineLvl w:val="1"/>
              <w:rPr>
                <w:rFonts w:hint="eastAsia" w:ascii="仿宋" w:hAnsi="仿宋" w:eastAsia="仿宋" w:cs="仿宋"/>
                <w:color w:val="000000"/>
                <w:sz w:val="24"/>
                <w:szCs w:val="24"/>
              </w:rPr>
            </w:pPr>
            <w:bookmarkStart w:id="133" w:name="_Toc19913"/>
            <w:r>
              <w:rPr>
                <w:rFonts w:hint="eastAsia" w:ascii="仿宋" w:hAnsi="仿宋" w:eastAsia="仿宋" w:cs="仿宋"/>
                <w:color w:val="000000"/>
                <w:kern w:val="0"/>
                <w:sz w:val="24"/>
                <w:szCs w:val="24"/>
                <w:lang w:bidi="ar"/>
              </w:rPr>
              <w:t>账号</w:t>
            </w:r>
            <w:bookmarkEnd w:id="133"/>
          </w:p>
        </w:tc>
        <w:tc>
          <w:tcPr>
            <w:tcW w:w="2424" w:type="dxa"/>
            <w:gridSpan w:val="2"/>
            <w:tcBorders>
              <w:top w:val="single" w:color="auto" w:sz="6" w:space="0"/>
              <w:left w:val="single" w:color="auto" w:sz="6" w:space="0"/>
              <w:bottom w:val="single" w:color="auto" w:sz="6" w:space="0"/>
              <w:right w:val="single" w:color="auto" w:sz="6" w:space="0"/>
            </w:tcBorders>
            <w:vAlign w:val="center"/>
          </w:tcPr>
          <w:p w14:paraId="41DA84C1">
            <w:pPr>
              <w:widowControl/>
              <w:spacing w:line="360" w:lineRule="atLeast"/>
              <w:ind w:firstLine="470" w:firstLineChars="196"/>
              <w:jc w:val="left"/>
              <w:rPr>
                <w:rFonts w:hint="eastAsia" w:ascii="仿宋" w:hAnsi="仿宋" w:eastAsia="仿宋" w:cs="仿宋"/>
                <w:color w:val="000000"/>
                <w:sz w:val="24"/>
                <w:szCs w:val="24"/>
              </w:rPr>
            </w:pPr>
          </w:p>
        </w:tc>
        <w:tc>
          <w:tcPr>
            <w:tcW w:w="1294" w:type="dxa"/>
            <w:vMerge w:val="continue"/>
            <w:tcBorders>
              <w:top w:val="single" w:color="auto" w:sz="6" w:space="0"/>
              <w:left w:val="single" w:color="auto" w:sz="6" w:space="0"/>
              <w:bottom w:val="single" w:color="auto" w:sz="6" w:space="0"/>
              <w:right w:val="single" w:color="auto" w:sz="6" w:space="0"/>
            </w:tcBorders>
            <w:vAlign w:val="center"/>
          </w:tcPr>
          <w:p w14:paraId="7723CA35">
            <w:pPr>
              <w:rPr>
                <w:rFonts w:ascii="Times New Roman" w:hAnsi="Times New Roman" w:cs="Times New Roman"/>
                <w:sz w:val="20"/>
                <w:szCs w:val="20"/>
              </w:rPr>
            </w:pPr>
          </w:p>
        </w:tc>
        <w:tc>
          <w:tcPr>
            <w:tcW w:w="1661" w:type="dxa"/>
            <w:gridSpan w:val="2"/>
            <w:tcBorders>
              <w:top w:val="single" w:color="auto" w:sz="6" w:space="0"/>
              <w:left w:val="single" w:color="auto" w:sz="6" w:space="0"/>
              <w:bottom w:val="single" w:color="auto" w:sz="6" w:space="0"/>
              <w:right w:val="single" w:color="auto" w:sz="6" w:space="0"/>
            </w:tcBorders>
            <w:vAlign w:val="center"/>
          </w:tcPr>
          <w:p w14:paraId="33115B40">
            <w:pPr>
              <w:widowControl/>
              <w:spacing w:line="360" w:lineRule="atLeast"/>
              <w:ind w:firstLine="470" w:firstLineChars="196"/>
              <w:jc w:val="left"/>
              <w:outlineLvl w:val="1"/>
              <w:rPr>
                <w:rFonts w:hint="eastAsia" w:ascii="仿宋" w:hAnsi="仿宋" w:eastAsia="仿宋" w:cs="仿宋"/>
                <w:color w:val="000000"/>
                <w:sz w:val="24"/>
                <w:szCs w:val="24"/>
              </w:rPr>
            </w:pPr>
            <w:bookmarkStart w:id="134" w:name="_Toc29359"/>
            <w:r>
              <w:rPr>
                <w:rFonts w:hint="eastAsia" w:ascii="仿宋" w:hAnsi="仿宋" w:eastAsia="仿宋" w:cs="仿宋"/>
                <w:color w:val="000000"/>
                <w:kern w:val="0"/>
                <w:sz w:val="24"/>
                <w:szCs w:val="24"/>
                <w:lang w:bidi="ar"/>
              </w:rPr>
              <w:t>技工</w:t>
            </w:r>
            <w:bookmarkEnd w:id="134"/>
          </w:p>
        </w:tc>
        <w:tc>
          <w:tcPr>
            <w:tcW w:w="1711" w:type="dxa"/>
            <w:gridSpan w:val="2"/>
            <w:tcBorders>
              <w:top w:val="single" w:color="auto" w:sz="6" w:space="0"/>
              <w:left w:val="single" w:color="auto" w:sz="6" w:space="0"/>
              <w:bottom w:val="single" w:color="auto" w:sz="6" w:space="0"/>
              <w:right w:val="single" w:color="auto" w:sz="18" w:space="0"/>
            </w:tcBorders>
            <w:vAlign w:val="center"/>
          </w:tcPr>
          <w:p w14:paraId="3BE673CD">
            <w:pPr>
              <w:widowControl/>
              <w:spacing w:line="360" w:lineRule="atLeast"/>
              <w:ind w:firstLine="470" w:firstLineChars="196"/>
              <w:jc w:val="left"/>
              <w:rPr>
                <w:rFonts w:hint="eastAsia" w:ascii="仿宋" w:hAnsi="仿宋" w:eastAsia="仿宋" w:cs="仿宋"/>
                <w:color w:val="000000"/>
                <w:sz w:val="24"/>
                <w:szCs w:val="24"/>
              </w:rPr>
            </w:pPr>
          </w:p>
        </w:tc>
      </w:tr>
      <w:tr w14:paraId="3C6229F6">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1821" w:hRule="atLeast"/>
          <w:jc w:val="center"/>
        </w:trPr>
        <w:tc>
          <w:tcPr>
            <w:tcW w:w="1433" w:type="dxa"/>
            <w:tcBorders>
              <w:top w:val="single" w:color="auto" w:sz="6" w:space="0"/>
              <w:left w:val="single" w:color="auto" w:sz="18" w:space="0"/>
              <w:bottom w:val="single" w:color="auto" w:sz="6" w:space="0"/>
              <w:right w:val="single" w:color="auto" w:sz="6" w:space="0"/>
            </w:tcBorders>
            <w:vAlign w:val="center"/>
          </w:tcPr>
          <w:p w14:paraId="696D43DD">
            <w:pPr>
              <w:widowControl/>
              <w:spacing w:line="360" w:lineRule="atLeast"/>
              <w:jc w:val="left"/>
              <w:outlineLvl w:val="1"/>
              <w:rPr>
                <w:rFonts w:hint="eastAsia" w:ascii="仿宋" w:hAnsi="仿宋" w:eastAsia="仿宋" w:cs="仿宋"/>
                <w:color w:val="000000"/>
                <w:sz w:val="24"/>
                <w:szCs w:val="24"/>
              </w:rPr>
            </w:pPr>
            <w:bookmarkStart w:id="135" w:name="_Toc19163"/>
            <w:r>
              <w:rPr>
                <w:rFonts w:hint="eastAsia" w:ascii="仿宋" w:hAnsi="仿宋" w:eastAsia="仿宋" w:cs="仿宋"/>
                <w:color w:val="000000"/>
                <w:kern w:val="0"/>
                <w:sz w:val="24"/>
                <w:szCs w:val="24"/>
                <w:lang w:bidi="ar"/>
              </w:rPr>
              <w:t>经营范围</w:t>
            </w:r>
            <w:bookmarkEnd w:id="135"/>
          </w:p>
        </w:tc>
        <w:tc>
          <w:tcPr>
            <w:tcW w:w="7090" w:type="dxa"/>
            <w:gridSpan w:val="7"/>
            <w:tcBorders>
              <w:top w:val="single" w:color="auto" w:sz="6" w:space="0"/>
              <w:left w:val="single" w:color="auto" w:sz="6" w:space="0"/>
              <w:bottom w:val="single" w:color="auto" w:sz="6" w:space="0"/>
              <w:right w:val="single" w:color="auto" w:sz="18" w:space="0"/>
            </w:tcBorders>
            <w:vAlign w:val="center"/>
          </w:tcPr>
          <w:p w14:paraId="1FD152CC">
            <w:pPr>
              <w:widowControl/>
              <w:spacing w:line="360" w:lineRule="atLeast"/>
              <w:ind w:firstLine="470" w:firstLineChars="196"/>
              <w:jc w:val="left"/>
              <w:rPr>
                <w:rFonts w:hint="eastAsia" w:ascii="仿宋" w:hAnsi="仿宋" w:eastAsia="仿宋" w:cs="仿宋"/>
                <w:color w:val="000000"/>
                <w:sz w:val="24"/>
                <w:szCs w:val="24"/>
              </w:rPr>
            </w:pPr>
          </w:p>
        </w:tc>
      </w:tr>
      <w:tr w14:paraId="09D500E8">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844" w:hRule="atLeast"/>
          <w:jc w:val="center"/>
        </w:trPr>
        <w:tc>
          <w:tcPr>
            <w:tcW w:w="1433" w:type="dxa"/>
            <w:tcBorders>
              <w:top w:val="single" w:color="auto" w:sz="6" w:space="0"/>
              <w:left w:val="single" w:color="auto" w:sz="18" w:space="0"/>
              <w:bottom w:val="single" w:color="auto" w:sz="18" w:space="0"/>
              <w:right w:val="single" w:color="auto" w:sz="6" w:space="0"/>
            </w:tcBorders>
          </w:tcPr>
          <w:p w14:paraId="1CF091A5">
            <w:pPr>
              <w:widowControl/>
              <w:spacing w:line="360" w:lineRule="atLeast"/>
              <w:ind w:firstLine="470" w:firstLineChars="196"/>
              <w:jc w:val="left"/>
              <w:outlineLvl w:val="1"/>
              <w:rPr>
                <w:rFonts w:hint="eastAsia" w:ascii="仿宋" w:hAnsi="仿宋" w:eastAsia="仿宋" w:cs="仿宋"/>
                <w:color w:val="000000"/>
                <w:sz w:val="24"/>
                <w:szCs w:val="24"/>
              </w:rPr>
            </w:pPr>
            <w:bookmarkStart w:id="136" w:name="_Toc30704"/>
            <w:r>
              <w:rPr>
                <w:rFonts w:hint="eastAsia" w:ascii="仿宋" w:hAnsi="仿宋" w:eastAsia="仿宋" w:cs="仿宋"/>
                <w:color w:val="000000"/>
                <w:kern w:val="0"/>
                <w:sz w:val="24"/>
                <w:szCs w:val="24"/>
                <w:lang w:bidi="ar"/>
              </w:rPr>
              <w:t>备注</w:t>
            </w:r>
            <w:bookmarkEnd w:id="136"/>
          </w:p>
        </w:tc>
        <w:tc>
          <w:tcPr>
            <w:tcW w:w="7090" w:type="dxa"/>
            <w:gridSpan w:val="7"/>
            <w:tcBorders>
              <w:top w:val="single" w:color="auto" w:sz="6" w:space="0"/>
              <w:left w:val="single" w:color="auto" w:sz="6" w:space="0"/>
              <w:bottom w:val="single" w:color="auto" w:sz="18" w:space="0"/>
              <w:right w:val="single" w:color="auto" w:sz="18" w:space="0"/>
            </w:tcBorders>
          </w:tcPr>
          <w:p w14:paraId="54102129">
            <w:pPr>
              <w:widowControl/>
              <w:spacing w:line="360" w:lineRule="atLeast"/>
              <w:ind w:firstLine="470" w:firstLineChars="196"/>
              <w:jc w:val="left"/>
              <w:rPr>
                <w:rFonts w:hint="eastAsia" w:ascii="仿宋" w:hAnsi="仿宋" w:eastAsia="仿宋" w:cs="仿宋"/>
                <w:color w:val="000000"/>
                <w:sz w:val="24"/>
                <w:szCs w:val="24"/>
              </w:rPr>
            </w:pPr>
          </w:p>
        </w:tc>
      </w:tr>
    </w:tbl>
    <w:p w14:paraId="4B90840B">
      <w:pPr>
        <w:pStyle w:val="14"/>
        <w:widowControl w:val="0"/>
        <w:spacing w:before="0" w:beforeAutospacing="0" w:after="0" w:afterAutospacing="0" w:line="400" w:lineRule="exact"/>
        <w:ind w:firstLine="480" w:firstLineChars="200"/>
        <w:jc w:val="both"/>
        <w:rPr>
          <w:rFonts w:hint="eastAsia" w:ascii="仿宋" w:hAnsi="仿宋" w:eastAsia="仿宋" w:cs="仿宋"/>
          <w:bCs/>
          <w:color w:val="000000"/>
          <w:szCs w:val="24"/>
        </w:rPr>
      </w:pPr>
      <w:r>
        <w:rPr>
          <w:rFonts w:hint="eastAsia" w:ascii="仿宋" w:hAnsi="仿宋" w:eastAsia="仿宋" w:cs="仿宋"/>
          <w:bCs/>
          <w:color w:val="000000"/>
          <w:szCs w:val="24"/>
          <w:lang w:bidi="ar"/>
        </w:rPr>
        <w:t xml:space="preserve"> </w:t>
      </w:r>
    </w:p>
    <w:p w14:paraId="022689F1">
      <w:pPr>
        <w:pStyle w:val="14"/>
        <w:widowControl w:val="0"/>
        <w:spacing w:before="0" w:beforeAutospacing="0" w:after="0" w:afterAutospacing="0" w:line="400" w:lineRule="exact"/>
        <w:ind w:firstLine="480" w:firstLineChars="200"/>
        <w:jc w:val="both"/>
        <w:rPr>
          <w:rFonts w:hint="eastAsia" w:ascii="仿宋" w:hAnsi="仿宋" w:eastAsia="仿宋" w:cs="仿宋"/>
          <w:bCs/>
          <w:color w:val="000000"/>
          <w:szCs w:val="24"/>
        </w:rPr>
      </w:pPr>
      <w:r>
        <w:rPr>
          <w:rFonts w:hint="eastAsia" w:ascii="仿宋" w:hAnsi="仿宋" w:eastAsia="仿宋" w:cs="仿宋"/>
          <w:bCs/>
          <w:color w:val="000000"/>
          <w:szCs w:val="24"/>
          <w:lang w:bidi="ar"/>
        </w:rPr>
        <w:t xml:space="preserve"> </w:t>
      </w:r>
    </w:p>
    <w:p w14:paraId="1B86A444">
      <w:pPr>
        <w:pStyle w:val="14"/>
        <w:widowControl w:val="0"/>
        <w:spacing w:before="0" w:beforeAutospacing="0" w:after="0" w:afterAutospacing="0" w:line="400" w:lineRule="exact"/>
        <w:ind w:firstLine="480" w:firstLineChars="200"/>
        <w:jc w:val="both"/>
        <w:rPr>
          <w:rFonts w:hint="eastAsia" w:ascii="仿宋" w:hAnsi="仿宋" w:eastAsia="仿宋" w:cs="仿宋"/>
          <w:bCs/>
          <w:color w:val="000000"/>
          <w:szCs w:val="24"/>
        </w:rPr>
      </w:pPr>
      <w:r>
        <w:rPr>
          <w:rFonts w:hint="eastAsia" w:ascii="仿宋" w:hAnsi="仿宋" w:eastAsia="仿宋" w:cs="仿宋"/>
          <w:bCs/>
          <w:color w:val="000000"/>
          <w:szCs w:val="24"/>
          <w:lang w:bidi="ar"/>
        </w:rPr>
        <w:t>申请人名称：        （盖章）</w:t>
      </w:r>
    </w:p>
    <w:p w14:paraId="175883A6">
      <w:pPr>
        <w:pStyle w:val="14"/>
        <w:widowControl w:val="0"/>
        <w:spacing w:before="0" w:beforeAutospacing="0" w:after="0" w:afterAutospacing="0" w:line="400" w:lineRule="exact"/>
        <w:ind w:firstLine="480" w:firstLineChars="200"/>
        <w:jc w:val="both"/>
        <w:rPr>
          <w:rFonts w:hint="eastAsia" w:ascii="仿宋" w:hAnsi="仿宋" w:eastAsia="仿宋" w:cs="仿宋"/>
          <w:bCs/>
          <w:color w:val="000000"/>
          <w:szCs w:val="24"/>
        </w:rPr>
      </w:pPr>
      <w:r>
        <w:rPr>
          <w:rFonts w:hint="eastAsia" w:ascii="仿宋" w:hAnsi="仿宋" w:eastAsia="仿宋" w:cs="仿宋"/>
          <w:bCs/>
          <w:color w:val="000000"/>
          <w:szCs w:val="24"/>
          <w:lang w:bidi="ar"/>
        </w:rPr>
        <w:t>法定代表人或授权代表（签字）：</w:t>
      </w:r>
    </w:p>
    <w:p w14:paraId="39BF319A">
      <w:pPr>
        <w:pStyle w:val="14"/>
        <w:widowControl w:val="0"/>
        <w:spacing w:before="0" w:beforeAutospacing="0" w:after="0" w:afterAutospacing="0" w:line="400" w:lineRule="exact"/>
        <w:ind w:firstLine="480" w:firstLineChars="200"/>
        <w:jc w:val="both"/>
        <w:rPr>
          <w:rFonts w:hint="eastAsia" w:ascii="仿宋" w:hAnsi="仿宋" w:eastAsia="仿宋" w:cs="仿宋"/>
          <w:bCs/>
          <w:color w:val="000000"/>
          <w:szCs w:val="24"/>
        </w:rPr>
      </w:pPr>
      <w:r>
        <w:rPr>
          <w:rFonts w:hint="eastAsia" w:ascii="仿宋" w:hAnsi="仿宋" w:eastAsia="仿宋" w:cs="仿宋"/>
          <w:bCs/>
          <w:color w:val="000000"/>
          <w:szCs w:val="24"/>
          <w:lang w:bidi="ar"/>
        </w:rPr>
        <w:t>日     期：</w:t>
      </w:r>
    </w:p>
    <w:p w14:paraId="76DEA08E">
      <w:pPr>
        <w:jc w:val="center"/>
        <w:rPr>
          <w:rFonts w:hint="eastAsia" w:ascii="仿宋" w:hAnsi="仿宋" w:eastAsia="仿宋" w:cs="仿宋"/>
          <w:b/>
          <w:sz w:val="30"/>
          <w:szCs w:val="30"/>
        </w:rPr>
      </w:pPr>
      <w:r>
        <w:rPr>
          <w:rFonts w:hint="eastAsia" w:ascii="仿宋" w:hAnsi="仿宋" w:eastAsia="仿宋" w:cs="仿宋"/>
          <w:b/>
          <w:kern w:val="0"/>
          <w:sz w:val="30"/>
          <w:szCs w:val="30"/>
          <w:lang w:bidi="ar"/>
        </w:rPr>
        <w:t xml:space="preserve"> </w:t>
      </w:r>
    </w:p>
    <w:p w14:paraId="55C26FF4">
      <w:pPr>
        <w:pStyle w:val="14"/>
        <w:widowControl w:val="0"/>
        <w:spacing w:before="0" w:beforeAutospacing="0" w:after="0" w:afterAutospacing="0"/>
        <w:jc w:val="both"/>
        <w:rPr>
          <w:rFonts w:hint="eastAsia" w:ascii="仿宋" w:hAnsi="仿宋" w:eastAsia="仿宋" w:cs="仿宋"/>
          <w:sz w:val="34"/>
          <w:szCs w:val="34"/>
        </w:rPr>
      </w:pPr>
      <w:r>
        <w:rPr>
          <w:rFonts w:hint="eastAsia" w:ascii="仿宋" w:hAnsi="仿宋" w:eastAsia="仿宋" w:cs="仿宋"/>
          <w:sz w:val="34"/>
          <w:szCs w:val="34"/>
          <w:lang w:bidi="ar"/>
        </w:rPr>
        <w:t xml:space="preserve"> </w:t>
      </w:r>
    </w:p>
    <w:p w14:paraId="1F4DD3F6">
      <w:pPr>
        <w:rPr>
          <w:rFonts w:hint="eastAsia" w:ascii="仿宋" w:hAnsi="仿宋" w:eastAsia="仿宋" w:cs="仿宋"/>
          <w:b/>
          <w:sz w:val="30"/>
          <w:szCs w:val="30"/>
        </w:rPr>
        <w:sectPr>
          <w:pgSz w:w="11906" w:h="16838"/>
          <w:pgMar w:top="1440" w:right="1463" w:bottom="1440" w:left="1803" w:header="851" w:footer="992" w:gutter="0"/>
          <w:cols w:space="425" w:num="1"/>
          <w:docGrid w:type="lines" w:linePitch="312" w:charSpace="0"/>
        </w:sectPr>
      </w:pPr>
    </w:p>
    <w:p w14:paraId="07C94290">
      <w:pPr>
        <w:jc w:val="center"/>
        <w:rPr>
          <w:rFonts w:hint="eastAsia" w:ascii="仿宋" w:hAnsi="仿宋" w:eastAsia="仿宋" w:cs="仿宋"/>
          <w:b/>
          <w:kern w:val="0"/>
          <w:sz w:val="28"/>
          <w:szCs w:val="28"/>
        </w:rPr>
      </w:pPr>
      <w:r>
        <w:rPr>
          <w:rFonts w:hint="eastAsia" w:ascii="仿宋" w:hAnsi="仿宋" w:eastAsia="仿宋" w:cs="仿宋"/>
          <w:b/>
          <w:kern w:val="0"/>
          <w:sz w:val="28"/>
          <w:szCs w:val="28"/>
          <w:lang w:bidi="ar"/>
        </w:rPr>
        <w:t xml:space="preserve"> 六、承诺函</w:t>
      </w:r>
    </w:p>
    <w:p w14:paraId="4F0B38A5">
      <w:pPr>
        <w:widowControl/>
        <w:spacing w:line="360" w:lineRule="atLeast"/>
        <w:jc w:val="left"/>
        <w:outlineLvl w:val="1"/>
        <w:rPr>
          <w:rFonts w:hint="eastAsia" w:ascii="仿宋" w:hAnsi="仿宋" w:eastAsia="仿宋" w:cs="仿宋"/>
          <w:sz w:val="24"/>
          <w:szCs w:val="24"/>
        </w:rPr>
      </w:pPr>
      <w:r>
        <w:rPr>
          <w:rFonts w:hint="eastAsia" w:ascii="仿宋" w:hAnsi="仿宋" w:eastAsia="仿宋" w:cs="仿宋"/>
          <w:kern w:val="0"/>
          <w:sz w:val="24"/>
          <w:szCs w:val="24"/>
          <w:lang w:bidi="ar"/>
        </w:rPr>
        <w:t>四川西南光电产业有限公司：</w:t>
      </w:r>
    </w:p>
    <w:p w14:paraId="7C8903D4">
      <w:pPr>
        <w:widowControl/>
        <w:spacing w:line="360" w:lineRule="atLeast"/>
        <w:ind w:firstLine="480" w:firstLineChars="200"/>
        <w:jc w:val="left"/>
        <w:outlineLvl w:val="1"/>
        <w:rPr>
          <w:rFonts w:hint="eastAsia" w:ascii="仿宋" w:hAnsi="仿宋" w:eastAsia="仿宋" w:cs="仿宋"/>
          <w:sz w:val="24"/>
          <w:szCs w:val="24"/>
        </w:rPr>
      </w:pPr>
      <w:bookmarkStart w:id="137" w:name="_Toc24306"/>
      <w:r>
        <w:rPr>
          <w:rFonts w:hint="eastAsia" w:ascii="仿宋" w:hAnsi="仿宋" w:eastAsia="仿宋" w:cs="仿宋"/>
          <w:kern w:val="0"/>
          <w:sz w:val="24"/>
          <w:szCs w:val="24"/>
          <w:lang w:bidi="ar"/>
        </w:rPr>
        <w:t>我公司作为本次采购项目的</w:t>
      </w:r>
      <w:bookmarkEnd w:id="137"/>
      <w:r>
        <w:rPr>
          <w:rFonts w:hint="eastAsia" w:ascii="仿宋" w:hAnsi="仿宋" w:eastAsia="仿宋" w:cs="仿宋"/>
          <w:kern w:val="0"/>
          <w:sz w:val="24"/>
          <w:szCs w:val="24"/>
          <w:lang w:bidi="ar"/>
        </w:rPr>
        <w:t>申请人，根据谈判文件要求，现郑重承诺如下：</w:t>
      </w:r>
    </w:p>
    <w:p w14:paraId="2F64DFD1">
      <w:pPr>
        <w:widowControl/>
        <w:spacing w:line="360" w:lineRule="atLeast"/>
        <w:ind w:firstLine="480" w:firstLineChars="200"/>
        <w:jc w:val="left"/>
        <w:outlineLvl w:val="1"/>
        <w:rPr>
          <w:rFonts w:hint="eastAsia" w:ascii="仿宋" w:hAnsi="仿宋" w:eastAsia="仿宋" w:cs="仿宋"/>
          <w:sz w:val="24"/>
          <w:szCs w:val="24"/>
        </w:rPr>
      </w:pPr>
      <w:bookmarkStart w:id="138" w:name="_Toc6737"/>
      <w:r>
        <w:rPr>
          <w:rFonts w:hint="eastAsia" w:ascii="仿宋" w:hAnsi="仿宋" w:eastAsia="仿宋" w:cs="仿宋"/>
          <w:kern w:val="0"/>
          <w:sz w:val="24"/>
          <w:szCs w:val="24"/>
          <w:lang w:bidi="ar"/>
        </w:rPr>
        <w:t>一、具备本项目规定的条件：</w:t>
      </w:r>
      <w:bookmarkEnd w:id="138"/>
    </w:p>
    <w:p w14:paraId="1ED77298">
      <w:pPr>
        <w:spacing w:line="360" w:lineRule="auto"/>
        <w:ind w:firstLine="480" w:firstLineChars="200"/>
        <w:rPr>
          <w:rFonts w:hint="eastAsia" w:ascii="仿宋" w:hAnsi="仿宋" w:eastAsia="仿宋" w:cs="仿宋"/>
          <w:sz w:val="24"/>
          <w:szCs w:val="24"/>
        </w:rPr>
      </w:pPr>
      <w:bookmarkStart w:id="139" w:name="_Toc3023"/>
      <w:r>
        <w:rPr>
          <w:rFonts w:hint="eastAsia" w:ascii="仿宋" w:hAnsi="仿宋" w:eastAsia="仿宋" w:cs="仿宋"/>
          <w:sz w:val="24"/>
          <w:szCs w:val="24"/>
        </w:rPr>
        <w:t>1.具有独立企业法人且能够独立承担民事责任的能力；</w:t>
      </w:r>
    </w:p>
    <w:p w14:paraId="2E2DB041">
      <w:pPr>
        <w:spacing w:line="36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2.具有良好的商业信誉和健全的财务会计制度；</w:t>
      </w:r>
    </w:p>
    <w:p w14:paraId="323FA90C">
      <w:pPr>
        <w:spacing w:line="36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3.具有履行合同所必须的设备和专业技术能力；</w:t>
      </w:r>
    </w:p>
    <w:p w14:paraId="2A2B3F6A">
      <w:pPr>
        <w:spacing w:line="36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4.具有依法缴纳税收和社会保障资金的良好记录；</w:t>
      </w:r>
    </w:p>
    <w:p w14:paraId="43F6ED13">
      <w:pPr>
        <w:spacing w:line="360" w:lineRule="auto"/>
        <w:ind w:firstLine="480" w:firstLineChars="200"/>
        <w:rPr>
          <w:rFonts w:hint="eastAsia" w:ascii="仿宋" w:hAnsi="仿宋" w:eastAsia="仿宋" w:cs="仿宋"/>
          <w:kern w:val="0"/>
          <w:sz w:val="24"/>
          <w:szCs w:val="24"/>
          <w:lang w:bidi="ar"/>
        </w:rPr>
      </w:pPr>
      <w:r>
        <w:rPr>
          <w:rFonts w:hint="eastAsia" w:ascii="仿宋" w:hAnsi="仿宋" w:eastAsia="仿宋" w:cs="仿宋"/>
          <w:kern w:val="0"/>
          <w:sz w:val="24"/>
          <w:szCs w:val="24"/>
          <w:lang w:bidi="ar"/>
        </w:rPr>
        <w:t>5.参加本次采购活动前三年内，在经营活动中没有重大违法记录；</w:t>
      </w:r>
    </w:p>
    <w:p w14:paraId="3A5D5F2F">
      <w:pPr>
        <w:spacing w:line="360" w:lineRule="auto"/>
        <w:ind w:firstLine="480" w:firstLineChars="200"/>
        <w:rPr>
          <w:rFonts w:hint="eastAsia" w:ascii="仿宋" w:hAnsi="仿宋" w:eastAsia="仿宋" w:cs="仿宋"/>
          <w:kern w:val="0"/>
          <w:sz w:val="24"/>
          <w:szCs w:val="24"/>
          <w:lang w:bidi="ar"/>
        </w:rPr>
      </w:pPr>
      <w:r>
        <w:rPr>
          <w:rFonts w:hint="eastAsia" w:ascii="仿宋" w:hAnsi="仿宋" w:eastAsia="仿宋" w:cs="仿宋"/>
          <w:kern w:val="0"/>
          <w:sz w:val="24"/>
          <w:szCs w:val="24"/>
          <w:lang w:bidi="ar"/>
        </w:rPr>
        <w:t>6.信誉要求：未处于投标禁入期内，未处于财产被接管、冻结、破产状态，未处于四川省行政区域内有关行政处罚期间；</w:t>
      </w:r>
    </w:p>
    <w:p w14:paraId="243B80DD">
      <w:pPr>
        <w:spacing w:line="360" w:lineRule="auto"/>
        <w:ind w:firstLine="480" w:firstLineChars="200"/>
        <w:rPr>
          <w:rFonts w:hint="eastAsia" w:ascii="仿宋" w:hAnsi="仿宋" w:eastAsia="仿宋" w:cs="仿宋"/>
          <w:kern w:val="0"/>
          <w:sz w:val="24"/>
          <w:szCs w:val="24"/>
          <w:lang w:bidi="ar"/>
        </w:rPr>
      </w:pPr>
      <w:r>
        <w:rPr>
          <w:rFonts w:hint="eastAsia" w:ascii="仿宋" w:hAnsi="仿宋" w:eastAsia="仿宋" w:cs="仿宋"/>
          <w:kern w:val="0"/>
          <w:sz w:val="24"/>
          <w:szCs w:val="24"/>
          <w:lang w:bidi="ar"/>
        </w:rPr>
        <w:t>7.业绩要求：近两年完成过类似屋顶分布式光伏项目</w:t>
      </w:r>
      <w:r>
        <w:rPr>
          <w:rFonts w:hint="eastAsia" w:ascii="仿宋" w:hAnsi="仿宋" w:eastAsia="仿宋" w:cs="仿宋"/>
          <w:kern w:val="0"/>
          <w:sz w:val="24"/>
          <w:szCs w:val="24"/>
          <w:lang w:eastAsia="zh-CN" w:bidi="ar"/>
        </w:rPr>
        <w:t>建筑安全鉴定和抗震鉴定服务</w:t>
      </w:r>
      <w:r>
        <w:rPr>
          <w:rFonts w:hint="eastAsia" w:ascii="仿宋" w:hAnsi="仿宋" w:eastAsia="仿宋" w:cs="仿宋"/>
          <w:kern w:val="0"/>
          <w:sz w:val="24"/>
          <w:szCs w:val="24"/>
          <w:lang w:bidi="ar"/>
        </w:rPr>
        <w:t>业绩（规模在2000㎡及以上）；</w:t>
      </w:r>
    </w:p>
    <w:p w14:paraId="38A1AC21">
      <w:pPr>
        <w:spacing w:line="360" w:lineRule="auto"/>
        <w:ind w:firstLine="480" w:firstLineChars="200"/>
        <w:rPr>
          <w:rFonts w:hint="eastAsia" w:ascii="仿宋" w:hAnsi="仿宋" w:eastAsia="仿宋" w:cs="仿宋"/>
          <w:kern w:val="0"/>
          <w:sz w:val="24"/>
          <w:szCs w:val="24"/>
          <w:lang w:bidi="ar"/>
        </w:rPr>
      </w:pPr>
      <w:r>
        <w:rPr>
          <w:rFonts w:hint="eastAsia" w:ascii="仿宋" w:hAnsi="仿宋" w:eastAsia="仿宋" w:cs="仿宋"/>
          <w:kern w:val="0"/>
          <w:sz w:val="24"/>
          <w:szCs w:val="24"/>
          <w:highlight w:val="none"/>
          <w:lang w:bidi="ar"/>
        </w:rPr>
        <w:t>8.资质要求：</w:t>
      </w:r>
      <w:r>
        <w:rPr>
          <w:rFonts w:hint="eastAsia" w:ascii="仿宋" w:hAnsi="仿宋" w:eastAsia="仿宋" w:cs="仿宋"/>
          <w:kern w:val="0"/>
          <w:sz w:val="24"/>
          <w:szCs w:val="24"/>
          <w:lang w:bidi="ar"/>
        </w:rPr>
        <w:t>具有省级及以上建设行政主管部门颁发的建设工程质量检测机构资质证书（检测范围须包括：见证取样检测、主体结构工程检测类</w:t>
      </w:r>
      <w:r>
        <w:rPr>
          <w:rFonts w:hint="eastAsia" w:ascii="仿宋" w:hAnsi="仿宋" w:eastAsia="仿宋" w:cs="仿宋"/>
          <w:kern w:val="0"/>
          <w:sz w:val="24"/>
          <w:szCs w:val="24"/>
          <w:lang w:eastAsia="zh-CN" w:bidi="ar"/>
        </w:rPr>
        <w:t>、</w:t>
      </w:r>
      <w:r>
        <w:rPr>
          <w:rFonts w:hint="eastAsia" w:ascii="仿宋" w:hAnsi="仿宋" w:eastAsia="仿宋" w:cs="仿宋"/>
          <w:kern w:val="0"/>
          <w:sz w:val="24"/>
          <w:szCs w:val="24"/>
          <w:lang w:bidi="ar"/>
        </w:rPr>
        <w:t>建筑地基基础质量检测类、</w:t>
      </w:r>
      <w:r>
        <w:rPr>
          <w:rFonts w:hint="eastAsia" w:ascii="仿宋" w:hAnsi="仿宋" w:eastAsia="仿宋" w:cs="仿宋"/>
          <w:kern w:val="0"/>
          <w:sz w:val="24"/>
          <w:szCs w:val="24"/>
          <w:lang w:val="en-US" w:eastAsia="zh-CN" w:bidi="ar"/>
        </w:rPr>
        <w:t>钢结构</w:t>
      </w:r>
      <w:r>
        <w:rPr>
          <w:rFonts w:hint="eastAsia" w:ascii="仿宋" w:hAnsi="仿宋" w:eastAsia="仿宋" w:cs="仿宋"/>
          <w:kern w:val="0"/>
          <w:sz w:val="24"/>
          <w:szCs w:val="24"/>
          <w:lang w:bidi="ar"/>
        </w:rPr>
        <w:t>工程检测类）或具有根据住建部《建设工程质量检测机构资质标准》（建质规〔2023〕1 号）取得的建设工程质量检测机构专项资质证书（资质证书中检测内容包含建筑材料及构配件、主体结构及装饰装修、地基基础</w:t>
      </w:r>
      <w:r>
        <w:rPr>
          <w:rFonts w:hint="eastAsia" w:ascii="仿宋" w:hAnsi="仿宋" w:eastAsia="仿宋" w:cs="仿宋"/>
          <w:kern w:val="0"/>
          <w:sz w:val="24"/>
          <w:szCs w:val="24"/>
          <w:lang w:eastAsia="zh-CN" w:bidi="ar"/>
        </w:rPr>
        <w:t>、</w:t>
      </w:r>
      <w:r>
        <w:rPr>
          <w:rFonts w:hint="eastAsia" w:ascii="仿宋" w:hAnsi="仿宋" w:eastAsia="仿宋" w:cs="仿宋"/>
          <w:kern w:val="0"/>
          <w:sz w:val="24"/>
          <w:szCs w:val="24"/>
          <w:lang w:val="en-US" w:eastAsia="zh-CN" w:bidi="ar"/>
        </w:rPr>
        <w:t>钢结构</w:t>
      </w:r>
      <w:r>
        <w:rPr>
          <w:rFonts w:hint="eastAsia" w:ascii="仿宋" w:hAnsi="仿宋" w:eastAsia="仿宋" w:cs="仿宋"/>
          <w:kern w:val="0"/>
          <w:sz w:val="24"/>
          <w:szCs w:val="24"/>
          <w:lang w:bidi="ar"/>
        </w:rPr>
        <w:t>）或建设工程质量检测机构综合资质证书。(提供证书复印件）</w:t>
      </w:r>
      <w:r>
        <w:rPr>
          <w:rFonts w:hint="eastAsia" w:ascii="仿宋" w:hAnsi="仿宋" w:eastAsia="仿宋" w:cs="仿宋"/>
          <w:kern w:val="0"/>
          <w:sz w:val="24"/>
          <w:szCs w:val="24"/>
          <w:lang w:eastAsia="zh-CN" w:bidi="ar"/>
        </w:rPr>
        <w:t>；</w:t>
      </w:r>
    </w:p>
    <w:p w14:paraId="7705C6E3">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9.法律、行政法规规定的其他条件；</w:t>
      </w:r>
    </w:p>
    <w:p w14:paraId="768B63D7">
      <w:pPr>
        <w:pStyle w:val="21"/>
        <w:widowControl/>
        <w:ind w:firstLine="480"/>
        <w:rPr>
          <w:rFonts w:ascii="仿宋" w:hAnsi="仿宋" w:eastAsia="仿宋" w:cs="仿宋"/>
          <w:sz w:val="24"/>
          <w:szCs w:val="24"/>
        </w:rPr>
      </w:pPr>
      <w:r>
        <w:rPr>
          <w:rFonts w:ascii="仿宋" w:hAnsi="仿宋" w:eastAsia="仿宋" w:cs="仿宋"/>
          <w:sz w:val="24"/>
          <w:szCs w:val="24"/>
        </w:rPr>
        <w:t>10.采购人根据采购项目提出的特殊条件：</w:t>
      </w:r>
    </w:p>
    <w:p w14:paraId="6628B179">
      <w:pPr>
        <w:pStyle w:val="21"/>
        <w:widowControl/>
        <w:ind w:firstLine="480"/>
        <w:rPr>
          <w:rFonts w:ascii="仿宋" w:hAnsi="仿宋" w:eastAsia="仿宋" w:cs="仿宋"/>
          <w:sz w:val="24"/>
          <w:szCs w:val="24"/>
        </w:rPr>
      </w:pPr>
      <w:r>
        <w:rPr>
          <w:rFonts w:ascii="仿宋" w:hAnsi="仿宋" w:eastAsia="仿宋" w:cs="仿宋"/>
          <w:sz w:val="24"/>
          <w:szCs w:val="24"/>
        </w:rPr>
        <w:t>10.1申请人应提供公司、法定代表人、主要负责人在前三年内无行贿犯罪记录的承诺函原件；</w:t>
      </w:r>
    </w:p>
    <w:p w14:paraId="0A3B46DE">
      <w:pPr>
        <w:widowControl/>
        <w:spacing w:line="360" w:lineRule="atLeast"/>
        <w:ind w:firstLine="480" w:firstLineChars="200"/>
        <w:jc w:val="left"/>
        <w:outlineLvl w:val="1"/>
        <w:rPr>
          <w:rFonts w:hint="eastAsia" w:ascii="仿宋" w:hAnsi="仿宋" w:eastAsia="仿宋" w:cs="仿宋"/>
          <w:sz w:val="24"/>
          <w:szCs w:val="24"/>
        </w:rPr>
      </w:pPr>
      <w:r>
        <w:rPr>
          <w:rFonts w:ascii="仿宋" w:hAnsi="仿宋" w:eastAsia="仿宋" w:cs="仿宋"/>
          <w:sz w:val="24"/>
          <w:szCs w:val="24"/>
        </w:rPr>
        <w:t>11.本项目不接受联合体投标。</w:t>
      </w:r>
      <w:bookmarkEnd w:id="139"/>
      <w:bookmarkStart w:id="140" w:name="_Toc32702"/>
      <w:r>
        <w:rPr>
          <w:rFonts w:hint="eastAsia" w:ascii="仿宋" w:hAnsi="仿宋" w:eastAsia="仿宋" w:cs="仿宋"/>
          <w:kern w:val="0"/>
          <w:sz w:val="24"/>
          <w:szCs w:val="24"/>
          <w:lang w:bidi="ar"/>
        </w:rPr>
        <w:t>二、完全接受和满足本项目招标文件中规定的实质性要求，如对谈判文件有异议，已经在截止时间届满前依法进行维权救济，不存在对谈判文件有异议的同时又参加谈判以求侥幸中选或者为实现其他非法目的的行为。</w:t>
      </w:r>
      <w:bookmarkEnd w:id="140"/>
    </w:p>
    <w:p w14:paraId="1F1A58A4">
      <w:pPr>
        <w:widowControl/>
        <w:spacing w:line="360" w:lineRule="atLeast"/>
        <w:ind w:firstLine="480" w:firstLineChars="200"/>
        <w:jc w:val="left"/>
        <w:outlineLvl w:val="1"/>
        <w:rPr>
          <w:rFonts w:hint="eastAsia" w:ascii="仿宋" w:hAnsi="仿宋" w:eastAsia="仿宋" w:cs="仿宋"/>
          <w:sz w:val="24"/>
          <w:szCs w:val="24"/>
        </w:rPr>
      </w:pPr>
      <w:bookmarkStart w:id="141" w:name="_Toc22621"/>
      <w:r>
        <w:rPr>
          <w:rFonts w:hint="eastAsia" w:ascii="仿宋" w:hAnsi="仿宋" w:eastAsia="仿宋" w:cs="仿宋"/>
          <w:kern w:val="0"/>
          <w:sz w:val="24"/>
          <w:szCs w:val="24"/>
          <w:lang w:bidi="ar"/>
        </w:rPr>
        <w:t>三、参加本次招标采购活动，不存在与单位负责人为同一人或者存在直接控股、管理关系的其他申请人参与同一合同项下的采购活动的行为。</w:t>
      </w:r>
      <w:bookmarkEnd w:id="141"/>
    </w:p>
    <w:p w14:paraId="50C74293">
      <w:pPr>
        <w:widowControl/>
        <w:spacing w:line="360" w:lineRule="atLeast"/>
        <w:ind w:firstLine="480" w:firstLineChars="200"/>
        <w:jc w:val="left"/>
        <w:outlineLvl w:val="1"/>
        <w:rPr>
          <w:rFonts w:hint="eastAsia" w:ascii="仿宋" w:hAnsi="仿宋" w:eastAsia="仿宋" w:cs="仿宋"/>
          <w:sz w:val="24"/>
          <w:szCs w:val="24"/>
        </w:rPr>
      </w:pPr>
      <w:bookmarkStart w:id="142" w:name="_Toc13773"/>
      <w:r>
        <w:rPr>
          <w:rFonts w:hint="eastAsia" w:ascii="仿宋" w:hAnsi="仿宋" w:eastAsia="仿宋" w:cs="仿宋"/>
          <w:kern w:val="0"/>
          <w:sz w:val="24"/>
          <w:szCs w:val="24"/>
          <w:lang w:bidi="ar"/>
        </w:rPr>
        <w:t>四、参加本次招标采购活动，不存在和其他申请人在同一合同项下的采购项目中，同时委托同一个自然人、同一家庭的人员、同一单位的人员作为采购人的行为。</w:t>
      </w:r>
      <w:bookmarkEnd w:id="142"/>
    </w:p>
    <w:p w14:paraId="0751E7AF">
      <w:pPr>
        <w:widowControl/>
        <w:spacing w:line="360" w:lineRule="atLeast"/>
        <w:ind w:firstLine="480" w:firstLineChars="200"/>
        <w:jc w:val="left"/>
        <w:outlineLvl w:val="1"/>
        <w:rPr>
          <w:rFonts w:hint="eastAsia" w:ascii="仿宋" w:hAnsi="仿宋" w:eastAsia="仿宋" w:cs="仿宋"/>
          <w:sz w:val="24"/>
          <w:szCs w:val="24"/>
        </w:rPr>
      </w:pPr>
      <w:bookmarkStart w:id="143" w:name="_Toc15233"/>
      <w:r>
        <w:rPr>
          <w:rFonts w:hint="eastAsia" w:ascii="仿宋" w:hAnsi="仿宋" w:eastAsia="仿宋" w:cs="仿宋"/>
          <w:kern w:val="0"/>
          <w:sz w:val="24"/>
          <w:szCs w:val="24"/>
          <w:lang w:bidi="ar"/>
        </w:rPr>
        <w:t>五、</w:t>
      </w:r>
      <w:bookmarkEnd w:id="143"/>
      <w:r>
        <w:rPr>
          <w:rFonts w:hint="eastAsia" w:ascii="仿宋" w:hAnsi="仿宋" w:eastAsia="仿宋" w:cs="仿宋"/>
          <w:b/>
          <w:bCs/>
          <w:kern w:val="0"/>
          <w:sz w:val="24"/>
          <w:szCs w:val="24"/>
          <w:lang w:bidi="ar"/>
        </w:rPr>
        <w:t>我公司</w:t>
      </w:r>
      <w:r>
        <w:rPr>
          <w:rFonts w:hint="eastAsia" w:ascii="仿宋" w:hAnsi="仿宋" w:eastAsia="仿宋" w:cs="仿宋"/>
          <w:b/>
          <w:bCs/>
          <w:kern w:val="0"/>
          <w:sz w:val="24"/>
          <w:szCs w:val="24"/>
          <w:u w:val="single"/>
          <w:lang w:bidi="ar"/>
        </w:rPr>
        <w:t xml:space="preserve">     </w:t>
      </w:r>
      <w:r>
        <w:rPr>
          <w:rFonts w:hint="eastAsia" w:ascii="仿宋" w:hAnsi="仿宋" w:eastAsia="仿宋" w:cs="仿宋"/>
          <w:b/>
          <w:bCs/>
          <w:kern w:val="0"/>
          <w:sz w:val="24"/>
          <w:szCs w:val="24"/>
          <w:lang w:bidi="ar"/>
        </w:rPr>
        <w:t>（有、无）记入诚信档案的失信行为。我公司截止至采购公告发布之日前一个工作日</w:t>
      </w:r>
      <w:r>
        <w:rPr>
          <w:rFonts w:hint="eastAsia" w:ascii="仿宋" w:hAnsi="仿宋" w:eastAsia="仿宋" w:cs="仿宋"/>
          <w:b/>
          <w:bCs/>
          <w:kern w:val="0"/>
          <w:sz w:val="24"/>
          <w:szCs w:val="24"/>
          <w:u w:val="single"/>
          <w:lang w:bidi="ar"/>
        </w:rPr>
        <w:t xml:space="preserve">    </w:t>
      </w:r>
      <w:r>
        <w:rPr>
          <w:rFonts w:hint="eastAsia" w:ascii="仿宋" w:hAnsi="仿宋" w:eastAsia="仿宋" w:cs="仿宋"/>
          <w:b/>
          <w:bCs/>
          <w:kern w:val="0"/>
          <w:sz w:val="24"/>
          <w:szCs w:val="24"/>
          <w:lang w:bidi="ar"/>
        </w:rPr>
        <w:t>（ 已被 / 未被 ）列入“信用中国”网站(www.creditchina.gov.cn)、“中国政府采购网”网站(www.ccgp.gov.cn)、“四川政府采购”网站(曝光台)( www.ccgp-sichuan.gov.cn)中任一网站的失信被执行人名单或重大税收违法案件当事人名单或政府采购严重违法失信行为记录名单。</w:t>
      </w:r>
    </w:p>
    <w:p w14:paraId="6C31D5BA">
      <w:pPr>
        <w:widowControl/>
        <w:spacing w:line="360" w:lineRule="atLeast"/>
        <w:ind w:firstLine="480" w:firstLineChars="200"/>
        <w:jc w:val="left"/>
        <w:outlineLvl w:val="1"/>
        <w:rPr>
          <w:rFonts w:hint="eastAsia" w:ascii="仿宋" w:hAnsi="仿宋" w:eastAsia="仿宋" w:cs="仿宋"/>
          <w:sz w:val="24"/>
          <w:szCs w:val="24"/>
        </w:rPr>
      </w:pPr>
      <w:bookmarkStart w:id="144" w:name="_Toc11745"/>
      <w:r>
        <w:rPr>
          <w:rFonts w:hint="eastAsia" w:ascii="仿宋" w:hAnsi="仿宋" w:eastAsia="仿宋" w:cs="仿宋"/>
          <w:kern w:val="0"/>
          <w:sz w:val="24"/>
          <w:szCs w:val="24"/>
          <w:lang w:bidi="ar"/>
        </w:rPr>
        <w:t>本公司对上述承诺的内容事项真实性负责。如经查实上述承诺的内容事项存在虚假，我公司愿意接受以提供虚假材料谋取中选追究法律责任。</w:t>
      </w:r>
      <w:bookmarkEnd w:id="144"/>
      <w:r>
        <w:rPr>
          <w:rFonts w:hint="eastAsia" w:ascii="仿宋" w:hAnsi="仿宋" w:eastAsia="仿宋" w:cs="仿宋"/>
          <w:kern w:val="0"/>
          <w:sz w:val="24"/>
          <w:szCs w:val="24"/>
          <w:lang w:bidi="ar"/>
        </w:rPr>
        <w:t xml:space="preserve">   </w:t>
      </w:r>
    </w:p>
    <w:p w14:paraId="4EE12067">
      <w:pPr>
        <w:adjustRightInd w:val="0"/>
        <w:spacing w:line="400" w:lineRule="exact"/>
        <w:ind w:firstLine="480" w:firstLineChars="200"/>
        <w:jc w:val="left"/>
        <w:rPr>
          <w:rFonts w:hint="eastAsia" w:ascii="仿宋" w:hAnsi="仿宋" w:eastAsia="仿宋" w:cs="仿宋"/>
          <w:sz w:val="24"/>
          <w:szCs w:val="24"/>
        </w:rPr>
      </w:pPr>
      <w:r>
        <w:rPr>
          <w:rFonts w:hint="eastAsia" w:ascii="仿宋" w:hAnsi="仿宋" w:eastAsia="仿宋" w:cs="仿宋"/>
          <w:kern w:val="0"/>
          <w:sz w:val="24"/>
          <w:szCs w:val="24"/>
          <w:lang w:bidi="ar"/>
        </w:rPr>
        <w:t xml:space="preserve"> </w:t>
      </w:r>
    </w:p>
    <w:p w14:paraId="2DA4F58C">
      <w:pPr>
        <w:adjustRightInd w:val="0"/>
        <w:spacing w:line="400" w:lineRule="exact"/>
        <w:ind w:firstLine="480" w:firstLineChars="200"/>
        <w:jc w:val="left"/>
        <w:rPr>
          <w:rFonts w:hint="eastAsia" w:ascii="仿宋" w:hAnsi="仿宋" w:eastAsia="仿宋" w:cs="仿宋"/>
          <w:sz w:val="24"/>
          <w:szCs w:val="24"/>
        </w:rPr>
      </w:pPr>
      <w:r>
        <w:rPr>
          <w:rFonts w:hint="eastAsia" w:ascii="仿宋" w:hAnsi="仿宋" w:eastAsia="仿宋" w:cs="仿宋"/>
          <w:kern w:val="0"/>
          <w:sz w:val="24"/>
          <w:szCs w:val="24"/>
          <w:lang w:bidi="ar"/>
        </w:rPr>
        <w:t>申请人名称：        （盖章）</w:t>
      </w:r>
    </w:p>
    <w:p w14:paraId="2C6CC571">
      <w:pPr>
        <w:adjustRightInd w:val="0"/>
        <w:spacing w:line="400" w:lineRule="exact"/>
        <w:ind w:firstLine="480" w:firstLineChars="200"/>
        <w:jc w:val="left"/>
        <w:rPr>
          <w:rFonts w:hint="eastAsia" w:ascii="仿宋" w:hAnsi="仿宋" w:eastAsia="仿宋" w:cs="仿宋"/>
          <w:sz w:val="34"/>
          <w:szCs w:val="34"/>
        </w:rPr>
      </w:pPr>
      <w:r>
        <w:rPr>
          <w:rFonts w:hint="eastAsia" w:ascii="仿宋" w:hAnsi="仿宋" w:eastAsia="仿宋" w:cs="仿宋"/>
          <w:kern w:val="0"/>
          <w:sz w:val="24"/>
          <w:szCs w:val="24"/>
          <w:lang w:bidi="ar"/>
        </w:rPr>
        <w:t>法定代表人或授权代表（签字）：</w:t>
      </w:r>
    </w:p>
    <w:p w14:paraId="63DF41C3">
      <w:pPr>
        <w:adjustRightInd w:val="0"/>
        <w:spacing w:line="400" w:lineRule="exact"/>
        <w:ind w:firstLine="480" w:firstLineChars="200"/>
        <w:jc w:val="left"/>
        <w:rPr>
          <w:rFonts w:hint="eastAsia" w:ascii="仿宋" w:hAnsi="仿宋" w:eastAsia="仿宋" w:cs="仿宋"/>
          <w:b/>
          <w:sz w:val="30"/>
          <w:szCs w:val="30"/>
        </w:rPr>
      </w:pPr>
      <w:r>
        <w:rPr>
          <w:rFonts w:hint="eastAsia" w:ascii="仿宋" w:hAnsi="仿宋" w:eastAsia="仿宋" w:cs="仿宋"/>
          <w:kern w:val="0"/>
          <w:sz w:val="24"/>
          <w:szCs w:val="24"/>
          <w:lang w:bidi="ar"/>
        </w:rPr>
        <w:t>日      期：</w:t>
      </w:r>
    </w:p>
    <w:p w14:paraId="06EABB26">
      <w:pPr>
        <w:pStyle w:val="2"/>
        <w:widowControl/>
        <w:numPr>
          <w:ilvl w:val="-1"/>
          <w:numId w:val="0"/>
        </w:numPr>
        <w:spacing w:line="400" w:lineRule="exact"/>
        <w:ind w:left="993"/>
        <w:jc w:val="both"/>
        <w:rPr>
          <w:rFonts w:hint="eastAsia" w:ascii="仿宋" w:hAnsi="仿宋" w:eastAsia="仿宋" w:cs="仿宋"/>
          <w:b/>
          <w:bCs/>
          <w:sz w:val="30"/>
          <w:szCs w:val="30"/>
        </w:rPr>
      </w:pPr>
      <w:bookmarkStart w:id="145" w:name="_Toc11669"/>
      <w:r>
        <w:rPr>
          <w:rFonts w:hint="eastAsia" w:ascii="仿宋" w:hAnsi="仿宋" w:eastAsia="仿宋" w:cs="仿宋"/>
          <w:b/>
          <w:bCs/>
          <w:sz w:val="30"/>
          <w:szCs w:val="30"/>
        </w:rPr>
        <w:t xml:space="preserve"> </w:t>
      </w:r>
      <w:bookmarkEnd w:id="145"/>
    </w:p>
    <w:p w14:paraId="761A4418">
      <w:pPr>
        <w:rPr>
          <w:rFonts w:hint="eastAsia" w:ascii="仿宋" w:hAnsi="仿宋" w:eastAsia="仿宋" w:cs="仿宋"/>
          <w:b/>
          <w:bCs/>
          <w:sz w:val="30"/>
          <w:szCs w:val="30"/>
        </w:rPr>
        <w:sectPr>
          <w:pgSz w:w="11906" w:h="16838"/>
          <w:pgMar w:top="1440" w:right="1463" w:bottom="1440" w:left="1803" w:header="851" w:footer="992" w:gutter="0"/>
          <w:cols w:space="425" w:num="1"/>
          <w:docGrid w:type="lines" w:linePitch="312" w:charSpace="0"/>
        </w:sectPr>
      </w:pPr>
    </w:p>
    <w:p w14:paraId="68B33BC3">
      <w:pPr>
        <w:pStyle w:val="2"/>
        <w:widowControl/>
        <w:numPr>
          <w:ilvl w:val="1"/>
          <w:numId w:val="0"/>
        </w:numPr>
        <w:spacing w:line="400" w:lineRule="exact"/>
        <w:ind w:left="993"/>
        <w:jc w:val="center"/>
        <w:rPr>
          <w:rFonts w:hint="eastAsia" w:ascii="仿宋" w:hAnsi="仿宋" w:eastAsia="仿宋" w:cs="仿宋"/>
          <w:b/>
          <w:bCs/>
          <w:sz w:val="30"/>
          <w:szCs w:val="30"/>
        </w:rPr>
      </w:pPr>
      <w:bookmarkStart w:id="146" w:name="_Toc9724"/>
      <w:r>
        <w:rPr>
          <w:rFonts w:hint="eastAsia" w:ascii="仿宋" w:hAnsi="仿宋" w:eastAsia="仿宋" w:cs="仿宋"/>
          <w:b/>
          <w:bCs/>
          <w:sz w:val="30"/>
          <w:szCs w:val="30"/>
        </w:rPr>
        <w:t>七</w:t>
      </w:r>
      <w:bookmarkEnd w:id="146"/>
      <w:r>
        <w:rPr>
          <w:rFonts w:hint="eastAsia" w:ascii="仿宋" w:hAnsi="仿宋" w:eastAsia="仿宋" w:cs="仿宋"/>
          <w:b/>
          <w:bCs/>
          <w:sz w:val="30"/>
          <w:szCs w:val="30"/>
        </w:rPr>
        <w:t>、申请人（申请人）廉洁承诺书</w:t>
      </w:r>
    </w:p>
    <w:p w14:paraId="3F08892C">
      <w:pPr>
        <w:rPr>
          <w:rFonts w:hint="eastAsia" w:ascii="仿宋" w:hAnsi="仿宋" w:eastAsia="仿宋" w:cs="仿宋"/>
          <w:sz w:val="32"/>
          <w:szCs w:val="32"/>
        </w:rPr>
      </w:pPr>
      <w:r>
        <w:rPr>
          <w:rFonts w:hint="eastAsia" w:ascii="仿宋" w:hAnsi="仿宋" w:eastAsia="仿宋" w:cs="仿宋"/>
          <w:kern w:val="0"/>
          <w:sz w:val="32"/>
          <w:szCs w:val="32"/>
          <w:lang w:bidi="ar"/>
        </w:rPr>
        <w:t xml:space="preserve"> </w:t>
      </w:r>
    </w:p>
    <w:p w14:paraId="458334F3">
      <w:pPr>
        <w:spacing w:line="36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本企业参与</w:t>
      </w:r>
      <w:r>
        <w:rPr>
          <w:rFonts w:hint="eastAsia" w:ascii="仿宋" w:hAnsi="仿宋" w:eastAsia="仿宋" w:cs="仿宋"/>
          <w:kern w:val="0"/>
          <w:sz w:val="24"/>
          <w:szCs w:val="24"/>
          <w:u w:val="single"/>
          <w:lang w:bidi="ar"/>
        </w:rPr>
        <w:t xml:space="preserve">                     </w:t>
      </w:r>
      <w:r>
        <w:rPr>
          <w:rFonts w:hint="eastAsia" w:ascii="仿宋" w:hAnsi="仿宋" w:eastAsia="仿宋" w:cs="仿宋"/>
          <w:kern w:val="0"/>
          <w:sz w:val="24"/>
          <w:szCs w:val="24"/>
          <w:lang w:bidi="ar"/>
        </w:rPr>
        <w:t>项目的投标（采购），现郑重承诺：</w:t>
      </w:r>
    </w:p>
    <w:p w14:paraId="5593318E">
      <w:pPr>
        <w:spacing w:line="36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一、不以任何方式向项目采购人员、中介人员、审批人员、监管人员、行业主管人员以及评标（评审）专家等行贿。</w:t>
      </w:r>
    </w:p>
    <w:p w14:paraId="0AE10847">
      <w:pPr>
        <w:spacing w:line="36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二、不以任何方式托人打招呼、求关照，搞利益结盟，腐蚀党和国家机关工作人员。</w:t>
      </w:r>
    </w:p>
    <w:p w14:paraId="760750A6">
      <w:pPr>
        <w:spacing w:line="36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以上承诺如有违反，请严肃处理，欢迎监督举报！</w:t>
      </w:r>
    </w:p>
    <w:p w14:paraId="11ADEDBD">
      <w:pPr>
        <w:spacing w:line="360" w:lineRule="auto"/>
        <w:rPr>
          <w:rFonts w:hint="eastAsia" w:ascii="仿宋" w:hAnsi="仿宋" w:eastAsia="仿宋" w:cs="仿宋"/>
          <w:sz w:val="24"/>
          <w:szCs w:val="24"/>
        </w:rPr>
      </w:pPr>
      <w:r>
        <w:rPr>
          <w:rFonts w:hint="eastAsia" w:ascii="仿宋" w:hAnsi="仿宋" w:eastAsia="仿宋" w:cs="仿宋"/>
          <w:kern w:val="0"/>
          <w:sz w:val="24"/>
          <w:szCs w:val="24"/>
          <w:lang w:bidi="ar"/>
        </w:rPr>
        <w:t xml:space="preserve"> </w:t>
      </w:r>
    </w:p>
    <w:p w14:paraId="588621D5">
      <w:pPr>
        <w:spacing w:line="360" w:lineRule="auto"/>
        <w:rPr>
          <w:rFonts w:hint="eastAsia" w:ascii="仿宋" w:hAnsi="仿宋" w:eastAsia="仿宋" w:cs="仿宋"/>
          <w:sz w:val="24"/>
          <w:szCs w:val="24"/>
        </w:rPr>
      </w:pPr>
      <w:r>
        <w:rPr>
          <w:rFonts w:hint="eastAsia" w:ascii="仿宋" w:hAnsi="仿宋" w:eastAsia="仿宋" w:cs="仿宋"/>
          <w:kern w:val="0"/>
          <w:sz w:val="24"/>
          <w:szCs w:val="24"/>
          <w:lang w:bidi="ar"/>
        </w:rPr>
        <w:t xml:space="preserve"> </w:t>
      </w:r>
    </w:p>
    <w:p w14:paraId="2CCCCEBC">
      <w:pPr>
        <w:spacing w:line="360" w:lineRule="auto"/>
        <w:ind w:firstLine="2400" w:firstLineChars="1000"/>
        <w:rPr>
          <w:rFonts w:hint="eastAsia" w:ascii="仿宋" w:hAnsi="仿宋" w:eastAsia="仿宋" w:cs="仿宋"/>
          <w:sz w:val="24"/>
          <w:szCs w:val="24"/>
        </w:rPr>
      </w:pPr>
      <w:r>
        <w:rPr>
          <w:rFonts w:hint="eastAsia" w:ascii="仿宋" w:hAnsi="仿宋" w:eastAsia="仿宋" w:cs="仿宋"/>
          <w:kern w:val="0"/>
          <w:sz w:val="24"/>
          <w:szCs w:val="24"/>
          <w:lang w:bidi="ar"/>
        </w:rPr>
        <w:t xml:space="preserve"> </w:t>
      </w:r>
    </w:p>
    <w:p w14:paraId="4823BA6B">
      <w:pPr>
        <w:spacing w:line="36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谈判企业（盖章）：</w:t>
      </w:r>
    </w:p>
    <w:p w14:paraId="1DB37696">
      <w:pPr>
        <w:spacing w:line="36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法定代表人或授权代表（签字）：</w:t>
      </w:r>
    </w:p>
    <w:p w14:paraId="08D9188F">
      <w:pPr>
        <w:spacing w:line="36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日   期：  年   月  日</w:t>
      </w:r>
    </w:p>
    <w:p w14:paraId="0B8FE50B">
      <w:pPr>
        <w:jc w:val="center"/>
        <w:rPr>
          <w:rFonts w:hint="eastAsia" w:ascii="仿宋" w:hAnsi="仿宋" w:eastAsia="仿宋" w:cs="仿宋"/>
          <w:b/>
          <w:bCs/>
          <w:sz w:val="24"/>
          <w:szCs w:val="24"/>
        </w:rPr>
      </w:pPr>
      <w:r>
        <w:rPr>
          <w:rFonts w:hint="eastAsia" w:ascii="仿宋" w:hAnsi="仿宋" w:eastAsia="仿宋" w:cs="仿宋"/>
          <w:b/>
          <w:bCs/>
          <w:kern w:val="0"/>
          <w:sz w:val="24"/>
          <w:szCs w:val="24"/>
          <w:lang w:bidi="ar"/>
        </w:rPr>
        <w:t xml:space="preserve"> </w:t>
      </w:r>
    </w:p>
    <w:p w14:paraId="2A52883A">
      <w:pPr>
        <w:jc w:val="center"/>
        <w:rPr>
          <w:rFonts w:hint="eastAsia" w:ascii="仿宋" w:hAnsi="仿宋" w:eastAsia="仿宋" w:cs="仿宋"/>
          <w:b/>
          <w:bCs/>
          <w:sz w:val="24"/>
          <w:szCs w:val="24"/>
        </w:rPr>
      </w:pPr>
      <w:r>
        <w:rPr>
          <w:rFonts w:hint="eastAsia" w:ascii="仿宋" w:hAnsi="仿宋" w:eastAsia="仿宋" w:cs="仿宋"/>
          <w:b/>
          <w:bCs/>
          <w:kern w:val="0"/>
          <w:sz w:val="24"/>
          <w:szCs w:val="24"/>
          <w:lang w:bidi="ar"/>
        </w:rPr>
        <w:t xml:space="preserve"> </w:t>
      </w:r>
    </w:p>
    <w:p w14:paraId="3B40D982">
      <w:pPr>
        <w:jc w:val="center"/>
        <w:rPr>
          <w:rFonts w:hint="eastAsia" w:ascii="仿宋" w:hAnsi="仿宋" w:eastAsia="仿宋" w:cs="仿宋"/>
          <w:b/>
          <w:bCs/>
          <w:sz w:val="24"/>
          <w:szCs w:val="24"/>
        </w:rPr>
      </w:pPr>
      <w:r>
        <w:rPr>
          <w:rFonts w:hint="eastAsia" w:ascii="仿宋" w:hAnsi="仿宋" w:eastAsia="仿宋" w:cs="仿宋"/>
          <w:b/>
          <w:bCs/>
          <w:kern w:val="0"/>
          <w:sz w:val="24"/>
          <w:szCs w:val="24"/>
          <w:lang w:bidi="ar"/>
        </w:rPr>
        <w:t xml:space="preserve"> </w:t>
      </w:r>
    </w:p>
    <w:p w14:paraId="41E53228">
      <w:pPr>
        <w:pStyle w:val="14"/>
        <w:widowControl w:val="0"/>
        <w:spacing w:before="0" w:beforeAutospacing="0" w:after="0" w:afterAutospacing="0"/>
        <w:jc w:val="both"/>
        <w:rPr>
          <w:rFonts w:hint="eastAsia" w:ascii="仿宋" w:hAnsi="仿宋" w:eastAsia="仿宋" w:cs="仿宋"/>
          <w:b/>
          <w:bCs/>
          <w:szCs w:val="24"/>
        </w:rPr>
      </w:pPr>
      <w:r>
        <w:rPr>
          <w:rFonts w:hint="eastAsia" w:ascii="仿宋" w:hAnsi="仿宋" w:eastAsia="仿宋" w:cs="仿宋"/>
          <w:b/>
          <w:bCs/>
          <w:szCs w:val="24"/>
          <w:lang w:bidi="ar"/>
        </w:rPr>
        <w:t xml:space="preserve"> </w:t>
      </w:r>
    </w:p>
    <w:p w14:paraId="10C211E2">
      <w:pPr>
        <w:pStyle w:val="14"/>
        <w:widowControl w:val="0"/>
        <w:spacing w:before="0" w:beforeAutospacing="0" w:after="0" w:afterAutospacing="0"/>
        <w:jc w:val="both"/>
        <w:rPr>
          <w:rFonts w:hint="eastAsia" w:ascii="仿宋" w:hAnsi="仿宋" w:eastAsia="仿宋" w:cs="仿宋"/>
          <w:b/>
          <w:bCs/>
          <w:szCs w:val="24"/>
        </w:rPr>
      </w:pPr>
      <w:r>
        <w:rPr>
          <w:rFonts w:hint="eastAsia" w:ascii="仿宋" w:hAnsi="仿宋" w:eastAsia="仿宋" w:cs="仿宋"/>
          <w:b/>
          <w:bCs/>
          <w:szCs w:val="24"/>
          <w:lang w:bidi="ar"/>
        </w:rPr>
        <w:t xml:space="preserve"> </w:t>
      </w:r>
    </w:p>
    <w:p w14:paraId="0034CD6B">
      <w:pPr>
        <w:pStyle w:val="14"/>
        <w:widowControl w:val="0"/>
        <w:spacing w:before="0" w:beforeAutospacing="0" w:after="0" w:afterAutospacing="0"/>
        <w:jc w:val="both"/>
        <w:rPr>
          <w:rFonts w:hint="eastAsia" w:ascii="仿宋" w:hAnsi="仿宋" w:eastAsia="仿宋" w:cs="仿宋"/>
          <w:b/>
          <w:bCs/>
          <w:szCs w:val="24"/>
        </w:rPr>
      </w:pPr>
      <w:r>
        <w:rPr>
          <w:rFonts w:hint="eastAsia" w:ascii="仿宋" w:hAnsi="仿宋" w:eastAsia="仿宋" w:cs="仿宋"/>
          <w:b/>
          <w:bCs/>
          <w:szCs w:val="24"/>
          <w:lang w:bidi="ar"/>
        </w:rPr>
        <w:t xml:space="preserve"> </w:t>
      </w:r>
    </w:p>
    <w:p w14:paraId="04B92BD6">
      <w:pPr>
        <w:pStyle w:val="14"/>
        <w:widowControl w:val="0"/>
        <w:spacing w:before="0" w:beforeAutospacing="0" w:after="0" w:afterAutospacing="0"/>
        <w:jc w:val="both"/>
        <w:rPr>
          <w:rFonts w:hint="eastAsia" w:ascii="仿宋" w:hAnsi="仿宋" w:eastAsia="仿宋" w:cs="仿宋"/>
          <w:b/>
          <w:bCs/>
          <w:szCs w:val="24"/>
        </w:rPr>
      </w:pPr>
      <w:r>
        <w:rPr>
          <w:rFonts w:hint="eastAsia" w:ascii="仿宋" w:hAnsi="仿宋" w:eastAsia="仿宋" w:cs="仿宋"/>
          <w:b/>
          <w:bCs/>
          <w:szCs w:val="24"/>
          <w:lang w:bidi="ar"/>
        </w:rPr>
        <w:t xml:space="preserve"> </w:t>
      </w:r>
    </w:p>
    <w:p w14:paraId="4ED3596E">
      <w:pPr>
        <w:pStyle w:val="14"/>
        <w:widowControl w:val="0"/>
        <w:spacing w:before="0" w:beforeAutospacing="0" w:after="0" w:afterAutospacing="0"/>
        <w:jc w:val="both"/>
        <w:rPr>
          <w:rFonts w:hint="eastAsia" w:ascii="仿宋" w:hAnsi="仿宋" w:eastAsia="仿宋" w:cs="仿宋"/>
          <w:b/>
          <w:bCs/>
          <w:szCs w:val="24"/>
        </w:rPr>
      </w:pPr>
      <w:r>
        <w:rPr>
          <w:rFonts w:hint="eastAsia" w:ascii="仿宋" w:hAnsi="仿宋" w:eastAsia="仿宋" w:cs="仿宋"/>
          <w:b/>
          <w:bCs/>
          <w:szCs w:val="24"/>
          <w:lang w:bidi="ar"/>
        </w:rPr>
        <w:t xml:space="preserve"> </w:t>
      </w:r>
    </w:p>
    <w:p w14:paraId="1D1AAB03">
      <w:pPr>
        <w:pStyle w:val="14"/>
        <w:widowControl w:val="0"/>
        <w:spacing w:before="0" w:beforeAutospacing="0" w:after="0" w:afterAutospacing="0"/>
        <w:jc w:val="both"/>
        <w:rPr>
          <w:rFonts w:hint="eastAsia" w:ascii="仿宋" w:hAnsi="仿宋" w:eastAsia="仿宋" w:cs="仿宋"/>
          <w:b/>
          <w:bCs/>
          <w:szCs w:val="24"/>
        </w:rPr>
      </w:pPr>
      <w:r>
        <w:rPr>
          <w:rFonts w:hint="eastAsia" w:ascii="仿宋" w:hAnsi="仿宋" w:eastAsia="仿宋" w:cs="仿宋"/>
          <w:b/>
          <w:bCs/>
          <w:szCs w:val="24"/>
          <w:lang w:bidi="ar"/>
        </w:rPr>
        <w:t xml:space="preserve"> </w:t>
      </w:r>
    </w:p>
    <w:p w14:paraId="231F61D1">
      <w:pPr>
        <w:pStyle w:val="14"/>
        <w:widowControl w:val="0"/>
        <w:spacing w:before="0" w:beforeAutospacing="0" w:after="0" w:afterAutospacing="0"/>
        <w:jc w:val="both"/>
        <w:rPr>
          <w:rFonts w:hint="eastAsia" w:ascii="仿宋" w:hAnsi="仿宋" w:eastAsia="仿宋" w:cs="仿宋"/>
          <w:b/>
          <w:bCs/>
          <w:szCs w:val="24"/>
        </w:rPr>
      </w:pPr>
      <w:r>
        <w:rPr>
          <w:rFonts w:hint="eastAsia" w:ascii="仿宋" w:hAnsi="仿宋" w:eastAsia="仿宋" w:cs="仿宋"/>
          <w:b/>
          <w:bCs/>
          <w:szCs w:val="24"/>
          <w:lang w:bidi="ar"/>
        </w:rPr>
        <w:t xml:space="preserve"> </w:t>
      </w:r>
    </w:p>
    <w:p w14:paraId="05F84C98">
      <w:pPr>
        <w:pStyle w:val="14"/>
        <w:widowControl w:val="0"/>
        <w:spacing w:before="0" w:beforeAutospacing="0" w:after="0" w:afterAutospacing="0"/>
        <w:jc w:val="both"/>
        <w:rPr>
          <w:rFonts w:hint="eastAsia" w:ascii="仿宋" w:hAnsi="仿宋" w:eastAsia="仿宋" w:cs="仿宋"/>
          <w:b/>
          <w:bCs/>
          <w:szCs w:val="24"/>
        </w:rPr>
      </w:pPr>
      <w:r>
        <w:rPr>
          <w:rFonts w:hint="eastAsia" w:ascii="仿宋" w:hAnsi="仿宋" w:eastAsia="仿宋" w:cs="仿宋"/>
          <w:b/>
          <w:bCs/>
          <w:szCs w:val="24"/>
          <w:lang w:bidi="ar"/>
        </w:rPr>
        <w:t xml:space="preserve"> </w:t>
      </w:r>
    </w:p>
    <w:p w14:paraId="219F2981">
      <w:pPr>
        <w:jc w:val="center"/>
        <w:rPr>
          <w:rFonts w:hint="eastAsia" w:ascii="仿宋" w:hAnsi="仿宋" w:eastAsia="仿宋" w:cs="仿宋"/>
          <w:b/>
          <w:bCs/>
          <w:sz w:val="24"/>
          <w:szCs w:val="24"/>
        </w:rPr>
      </w:pPr>
      <w:r>
        <w:rPr>
          <w:rFonts w:hint="eastAsia" w:ascii="仿宋" w:hAnsi="仿宋" w:eastAsia="仿宋" w:cs="仿宋"/>
          <w:b/>
          <w:bCs/>
          <w:kern w:val="0"/>
          <w:sz w:val="24"/>
          <w:szCs w:val="24"/>
          <w:lang w:bidi="ar"/>
        </w:rPr>
        <w:t xml:space="preserve"> </w:t>
      </w:r>
    </w:p>
    <w:p w14:paraId="7207FBDF">
      <w:pPr>
        <w:jc w:val="center"/>
        <w:rPr>
          <w:rFonts w:hint="eastAsia" w:ascii="仿宋" w:hAnsi="仿宋" w:eastAsia="仿宋" w:cs="仿宋"/>
          <w:b/>
          <w:bCs/>
          <w:sz w:val="24"/>
          <w:szCs w:val="24"/>
        </w:rPr>
      </w:pPr>
      <w:r>
        <w:rPr>
          <w:rFonts w:hint="eastAsia" w:ascii="仿宋" w:hAnsi="仿宋" w:eastAsia="仿宋" w:cs="仿宋"/>
          <w:b/>
          <w:bCs/>
          <w:kern w:val="0"/>
          <w:sz w:val="24"/>
          <w:szCs w:val="24"/>
          <w:lang w:bidi="ar"/>
        </w:rPr>
        <w:t xml:space="preserve"> </w:t>
      </w:r>
    </w:p>
    <w:p w14:paraId="37569B30">
      <w:pPr>
        <w:jc w:val="center"/>
        <w:rPr>
          <w:rFonts w:hint="eastAsia" w:ascii="仿宋" w:hAnsi="仿宋" w:eastAsia="仿宋" w:cs="仿宋"/>
          <w:b/>
          <w:bCs/>
          <w:sz w:val="24"/>
          <w:szCs w:val="24"/>
        </w:rPr>
      </w:pPr>
      <w:r>
        <w:rPr>
          <w:rFonts w:hint="eastAsia" w:ascii="仿宋" w:hAnsi="仿宋" w:eastAsia="仿宋" w:cs="仿宋"/>
          <w:b/>
          <w:bCs/>
          <w:kern w:val="0"/>
          <w:sz w:val="24"/>
          <w:szCs w:val="24"/>
          <w:lang w:bidi="ar"/>
        </w:rPr>
        <w:t xml:space="preserve"> </w:t>
      </w:r>
    </w:p>
    <w:p w14:paraId="108C5FF9">
      <w:pPr>
        <w:jc w:val="center"/>
        <w:rPr>
          <w:rFonts w:hint="eastAsia" w:ascii="仿宋" w:hAnsi="仿宋" w:eastAsia="仿宋" w:cs="仿宋"/>
          <w:b/>
          <w:bCs/>
          <w:sz w:val="24"/>
          <w:szCs w:val="24"/>
        </w:rPr>
      </w:pPr>
      <w:r>
        <w:rPr>
          <w:rFonts w:hint="eastAsia" w:ascii="仿宋" w:hAnsi="仿宋" w:eastAsia="仿宋" w:cs="仿宋"/>
          <w:b/>
          <w:bCs/>
          <w:kern w:val="0"/>
          <w:sz w:val="24"/>
          <w:szCs w:val="24"/>
          <w:lang w:bidi="ar"/>
        </w:rPr>
        <w:t xml:space="preserve"> </w:t>
      </w:r>
    </w:p>
    <w:p w14:paraId="744A9DA2">
      <w:pPr>
        <w:jc w:val="center"/>
        <w:rPr>
          <w:rFonts w:hint="eastAsia" w:ascii="仿宋" w:hAnsi="仿宋" w:eastAsia="仿宋" w:cs="仿宋"/>
          <w:b/>
          <w:bCs/>
          <w:sz w:val="24"/>
          <w:szCs w:val="24"/>
        </w:rPr>
      </w:pPr>
      <w:r>
        <w:rPr>
          <w:rFonts w:hint="eastAsia" w:ascii="仿宋" w:hAnsi="仿宋" w:eastAsia="仿宋" w:cs="仿宋"/>
          <w:b/>
          <w:bCs/>
          <w:kern w:val="0"/>
          <w:sz w:val="24"/>
          <w:szCs w:val="24"/>
          <w:lang w:bidi="ar"/>
        </w:rPr>
        <w:t xml:space="preserve"> </w:t>
      </w:r>
    </w:p>
    <w:p w14:paraId="6D8E494F">
      <w:pPr>
        <w:pStyle w:val="14"/>
        <w:widowControl w:val="0"/>
        <w:spacing w:before="0" w:beforeAutospacing="0" w:after="0" w:afterAutospacing="0"/>
        <w:jc w:val="both"/>
        <w:rPr>
          <w:rFonts w:hint="eastAsia" w:ascii="仿宋" w:hAnsi="仿宋" w:eastAsia="仿宋" w:cs="仿宋"/>
          <w:sz w:val="34"/>
          <w:szCs w:val="34"/>
        </w:rPr>
      </w:pPr>
      <w:r>
        <w:rPr>
          <w:rFonts w:hint="eastAsia" w:ascii="仿宋" w:hAnsi="仿宋" w:eastAsia="仿宋" w:cs="仿宋"/>
          <w:sz w:val="34"/>
          <w:szCs w:val="34"/>
          <w:lang w:bidi="ar"/>
        </w:rPr>
        <w:t xml:space="preserve"> </w:t>
      </w:r>
    </w:p>
    <w:p w14:paraId="069F467A">
      <w:pPr>
        <w:rPr>
          <w:rFonts w:hint="eastAsia" w:ascii="仿宋" w:hAnsi="仿宋" w:eastAsia="仿宋" w:cs="仿宋"/>
          <w:b/>
          <w:bCs/>
          <w:sz w:val="24"/>
          <w:szCs w:val="24"/>
        </w:rPr>
      </w:pPr>
      <w:r>
        <w:rPr>
          <w:rFonts w:hint="eastAsia" w:ascii="仿宋" w:hAnsi="仿宋" w:eastAsia="仿宋" w:cs="仿宋"/>
          <w:b/>
          <w:bCs/>
          <w:kern w:val="0"/>
          <w:sz w:val="24"/>
          <w:szCs w:val="24"/>
          <w:lang w:bidi="ar"/>
        </w:rPr>
        <w:t xml:space="preserve"> </w:t>
      </w:r>
    </w:p>
    <w:p w14:paraId="275F63A7">
      <w:pPr>
        <w:rPr>
          <w:rFonts w:hint="eastAsia" w:ascii="仿宋" w:hAnsi="仿宋" w:eastAsia="仿宋" w:cs="仿宋"/>
          <w:sz w:val="34"/>
          <w:szCs w:val="34"/>
        </w:rPr>
        <w:sectPr>
          <w:pgSz w:w="11906" w:h="16838"/>
          <w:pgMar w:top="1440" w:right="1463" w:bottom="1440" w:left="1803" w:header="851" w:footer="992" w:gutter="0"/>
          <w:cols w:space="425" w:num="1"/>
          <w:docGrid w:type="lines" w:linePitch="312" w:charSpace="0"/>
        </w:sectPr>
      </w:pPr>
    </w:p>
    <w:p w14:paraId="117ED364">
      <w:pPr>
        <w:rPr>
          <w:rFonts w:ascii="宋体" w:hAnsi="Times New Roman" w:eastAsia="宋体" w:cs="Times New Roman"/>
          <w:sz w:val="34"/>
          <w:szCs w:val="34"/>
        </w:rPr>
      </w:pPr>
      <w:r>
        <w:rPr>
          <w:rFonts w:hint="eastAsia" w:ascii="宋体" w:hAnsi="Times New Roman" w:eastAsia="宋体" w:cs="Times New Roman"/>
          <w:kern w:val="0"/>
          <w:sz w:val="34"/>
          <w:szCs w:val="34"/>
          <w:lang w:bidi="ar"/>
        </w:rPr>
        <w:t xml:space="preserve"> </w:t>
      </w:r>
    </w:p>
    <w:p w14:paraId="49804F03">
      <w:pPr>
        <w:spacing w:line="360" w:lineRule="auto"/>
        <w:jc w:val="center"/>
        <w:rPr>
          <w:rFonts w:hint="eastAsia" w:ascii="仿宋" w:hAnsi="仿宋" w:eastAsia="仿宋" w:cs="仿宋"/>
          <w:b/>
          <w:bCs/>
          <w:sz w:val="30"/>
          <w:szCs w:val="30"/>
        </w:rPr>
      </w:pPr>
      <w:bookmarkStart w:id="147" w:name="_Toc448917807"/>
      <w:r>
        <w:rPr>
          <w:rFonts w:hint="eastAsia" w:ascii="仿宋" w:hAnsi="仿宋" w:eastAsia="仿宋" w:cs="仿宋"/>
          <w:b/>
          <w:bCs/>
          <w:kern w:val="0"/>
          <w:sz w:val="30"/>
          <w:szCs w:val="30"/>
          <w:lang w:bidi="ar"/>
        </w:rPr>
        <w:t>八</w:t>
      </w:r>
      <w:bookmarkEnd w:id="147"/>
      <w:r>
        <w:rPr>
          <w:rFonts w:hint="eastAsia" w:ascii="仿宋" w:hAnsi="仿宋" w:eastAsia="仿宋" w:cs="仿宋"/>
          <w:kern w:val="0"/>
          <w:sz w:val="30"/>
          <w:szCs w:val="30"/>
          <w:lang w:bidi="ar"/>
        </w:rPr>
        <w:t>、</w:t>
      </w:r>
      <w:r>
        <w:rPr>
          <w:rFonts w:hint="eastAsia" w:ascii="仿宋" w:hAnsi="仿宋" w:eastAsia="仿宋" w:cs="仿宋"/>
          <w:b/>
          <w:bCs/>
          <w:kern w:val="0"/>
          <w:sz w:val="30"/>
          <w:szCs w:val="30"/>
          <w:lang w:bidi="ar"/>
        </w:rPr>
        <w:t>申请人、法定代表人/主要负责人在参加本次采购活动前三年内不得具有行贿犯罪记录的承诺函（法定代表人和主要负责人可为同一人）</w:t>
      </w:r>
    </w:p>
    <w:p w14:paraId="5A63FBF5">
      <w:pPr>
        <w:widowControl/>
        <w:spacing w:line="360" w:lineRule="atLeast"/>
        <w:jc w:val="left"/>
        <w:rPr>
          <w:rFonts w:hint="eastAsia" w:ascii="仿宋" w:hAnsi="仿宋" w:eastAsia="仿宋" w:cs="仿宋"/>
          <w:sz w:val="24"/>
          <w:szCs w:val="24"/>
        </w:rPr>
      </w:pPr>
      <w:r>
        <w:rPr>
          <w:rFonts w:hint="eastAsia" w:ascii="仿宋" w:hAnsi="仿宋" w:eastAsia="仿宋" w:cs="仿宋"/>
          <w:kern w:val="0"/>
          <w:sz w:val="24"/>
          <w:szCs w:val="24"/>
          <w:lang w:bidi="ar"/>
        </w:rPr>
        <w:t xml:space="preserve"> </w:t>
      </w:r>
    </w:p>
    <w:p w14:paraId="48C5C5FD">
      <w:pPr>
        <w:spacing w:line="360" w:lineRule="auto"/>
        <w:rPr>
          <w:rFonts w:hint="eastAsia" w:ascii="仿宋" w:hAnsi="仿宋" w:eastAsia="仿宋" w:cs="仿宋"/>
          <w:sz w:val="24"/>
          <w:szCs w:val="24"/>
          <w:u w:val="single"/>
        </w:rPr>
      </w:pPr>
      <w:r>
        <w:rPr>
          <w:rFonts w:hint="eastAsia" w:ascii="仿宋" w:hAnsi="仿宋" w:eastAsia="仿宋" w:cs="仿宋"/>
          <w:kern w:val="0"/>
          <w:sz w:val="24"/>
          <w:szCs w:val="24"/>
          <w:u w:val="single"/>
          <w:lang w:bidi="ar"/>
        </w:rPr>
        <w:t>四川西南光电产业有限公司：</w:t>
      </w:r>
    </w:p>
    <w:p w14:paraId="66494889">
      <w:pPr>
        <w:widowControl/>
        <w:spacing w:line="360" w:lineRule="auto"/>
        <w:ind w:firstLine="480" w:firstLineChars="200"/>
        <w:jc w:val="left"/>
        <w:outlineLvl w:val="1"/>
        <w:rPr>
          <w:rFonts w:hint="eastAsia" w:ascii="仿宋" w:hAnsi="仿宋" w:eastAsia="仿宋" w:cs="仿宋"/>
          <w:sz w:val="24"/>
          <w:szCs w:val="24"/>
        </w:rPr>
      </w:pPr>
      <w:bookmarkStart w:id="148" w:name="_Toc31334"/>
      <w:r>
        <w:rPr>
          <w:rFonts w:hint="eastAsia" w:ascii="仿宋" w:hAnsi="仿宋" w:eastAsia="仿宋" w:cs="仿宋"/>
          <w:kern w:val="0"/>
          <w:sz w:val="24"/>
          <w:szCs w:val="24"/>
          <w:lang w:bidi="ar"/>
        </w:rPr>
        <w:t>我公司作为本次采购项目的</w:t>
      </w:r>
      <w:bookmarkEnd w:id="148"/>
      <w:r>
        <w:rPr>
          <w:rFonts w:hint="eastAsia" w:ascii="仿宋" w:hAnsi="仿宋" w:eastAsia="仿宋" w:cs="仿宋"/>
          <w:kern w:val="0"/>
          <w:sz w:val="24"/>
          <w:szCs w:val="24"/>
          <w:lang w:bidi="ar"/>
        </w:rPr>
        <w:t>申请人，根据谈判文件要求，现郑重承诺如下：</w:t>
      </w:r>
    </w:p>
    <w:p w14:paraId="24709081">
      <w:pPr>
        <w:widowControl/>
        <w:spacing w:line="360" w:lineRule="auto"/>
        <w:ind w:firstLine="480" w:firstLineChars="200"/>
        <w:jc w:val="left"/>
        <w:outlineLvl w:val="1"/>
        <w:rPr>
          <w:rFonts w:hint="eastAsia" w:ascii="仿宋" w:hAnsi="仿宋" w:eastAsia="仿宋" w:cs="仿宋"/>
          <w:sz w:val="24"/>
          <w:szCs w:val="24"/>
        </w:rPr>
      </w:pPr>
      <w:r>
        <w:rPr>
          <w:rFonts w:hint="eastAsia" w:ascii="仿宋" w:hAnsi="仿宋" w:eastAsia="仿宋" w:cs="仿宋"/>
          <w:kern w:val="0"/>
          <w:sz w:val="24"/>
          <w:szCs w:val="24"/>
          <w:u w:val="single"/>
          <w:lang w:bidi="ar"/>
        </w:rPr>
        <w:t xml:space="preserve">             </w:t>
      </w:r>
      <w:bookmarkStart w:id="149" w:name="_Toc1185"/>
      <w:r>
        <w:rPr>
          <w:rFonts w:hint="eastAsia" w:ascii="仿宋" w:hAnsi="仿宋" w:eastAsia="仿宋" w:cs="仿宋"/>
          <w:kern w:val="0"/>
          <w:sz w:val="24"/>
          <w:szCs w:val="24"/>
          <w:lang w:bidi="ar"/>
        </w:rPr>
        <w:t>(</w:t>
      </w:r>
      <w:bookmarkEnd w:id="149"/>
      <w:r>
        <w:rPr>
          <w:rFonts w:hint="eastAsia" w:ascii="仿宋" w:hAnsi="仿宋" w:eastAsia="仿宋" w:cs="仿宋"/>
          <w:kern w:val="0"/>
          <w:sz w:val="24"/>
          <w:szCs w:val="24"/>
          <w:lang w:bidi="ar"/>
        </w:rPr>
        <w:t>申请人名称)、法定代表人</w:t>
      </w:r>
      <w:r>
        <w:rPr>
          <w:rFonts w:hint="eastAsia" w:ascii="仿宋" w:hAnsi="仿宋" w:eastAsia="仿宋" w:cs="仿宋"/>
          <w:kern w:val="0"/>
          <w:sz w:val="24"/>
          <w:szCs w:val="24"/>
          <w:u w:val="single"/>
          <w:lang w:bidi="ar"/>
        </w:rPr>
        <w:t xml:space="preserve">       </w:t>
      </w:r>
      <w:r>
        <w:rPr>
          <w:rFonts w:hint="eastAsia" w:ascii="仿宋" w:hAnsi="仿宋" w:eastAsia="仿宋" w:cs="仿宋"/>
          <w:kern w:val="0"/>
          <w:sz w:val="24"/>
          <w:szCs w:val="24"/>
          <w:lang w:bidi="ar"/>
        </w:rPr>
        <w:t>(法定代表人或负责人姓名)、主要负责人</w:t>
      </w:r>
      <w:r>
        <w:rPr>
          <w:rFonts w:hint="eastAsia" w:ascii="仿宋" w:hAnsi="仿宋" w:eastAsia="仿宋" w:cs="仿宋"/>
          <w:kern w:val="0"/>
          <w:sz w:val="24"/>
          <w:szCs w:val="24"/>
          <w:u w:val="single"/>
          <w:lang w:bidi="ar"/>
        </w:rPr>
        <w:t xml:space="preserve">         </w:t>
      </w:r>
      <w:r>
        <w:rPr>
          <w:rFonts w:hint="eastAsia" w:ascii="仿宋" w:hAnsi="仿宋" w:eastAsia="仿宋" w:cs="仿宋"/>
          <w:kern w:val="0"/>
          <w:sz w:val="24"/>
          <w:szCs w:val="24"/>
          <w:lang w:bidi="ar"/>
        </w:rPr>
        <w:t>(姓名)在参加本次采购活动前三年内没有行贿犯罪记录，并承诺对此内容的真实性负责，如有虚假愿意承担相应后果。</w:t>
      </w:r>
    </w:p>
    <w:p w14:paraId="0D646B73">
      <w:pPr>
        <w:widowControl/>
        <w:spacing w:line="360" w:lineRule="auto"/>
        <w:ind w:firstLine="480" w:firstLineChars="200"/>
        <w:jc w:val="left"/>
        <w:rPr>
          <w:rFonts w:hint="eastAsia" w:ascii="仿宋" w:hAnsi="仿宋" w:eastAsia="仿宋" w:cs="仿宋"/>
          <w:sz w:val="24"/>
          <w:szCs w:val="24"/>
        </w:rPr>
      </w:pPr>
      <w:r>
        <w:rPr>
          <w:rFonts w:hint="eastAsia" w:ascii="仿宋" w:hAnsi="仿宋" w:eastAsia="仿宋" w:cs="仿宋"/>
          <w:kern w:val="0"/>
          <w:sz w:val="24"/>
          <w:szCs w:val="24"/>
          <w:lang w:bidi="ar"/>
        </w:rPr>
        <w:t xml:space="preserve"> </w:t>
      </w:r>
    </w:p>
    <w:p w14:paraId="607AD24C">
      <w:pPr>
        <w:widowControl/>
        <w:spacing w:line="360" w:lineRule="auto"/>
        <w:ind w:firstLine="480" w:firstLineChars="200"/>
        <w:jc w:val="left"/>
        <w:rPr>
          <w:rFonts w:hint="eastAsia" w:ascii="仿宋" w:hAnsi="仿宋" w:eastAsia="仿宋" w:cs="仿宋"/>
          <w:sz w:val="24"/>
          <w:szCs w:val="24"/>
        </w:rPr>
      </w:pPr>
      <w:r>
        <w:rPr>
          <w:rFonts w:hint="eastAsia" w:ascii="仿宋" w:hAnsi="仿宋" w:eastAsia="仿宋" w:cs="仿宋"/>
          <w:kern w:val="0"/>
          <w:sz w:val="24"/>
          <w:szCs w:val="24"/>
          <w:lang w:bidi="ar"/>
        </w:rPr>
        <w:t xml:space="preserve"> </w:t>
      </w:r>
    </w:p>
    <w:p w14:paraId="62E29E4D">
      <w:pPr>
        <w:widowControl/>
        <w:spacing w:line="360" w:lineRule="atLeast"/>
        <w:ind w:firstLine="470" w:firstLineChars="196"/>
        <w:jc w:val="left"/>
        <w:outlineLvl w:val="1"/>
        <w:rPr>
          <w:rFonts w:hint="eastAsia" w:ascii="仿宋" w:hAnsi="仿宋" w:eastAsia="仿宋" w:cs="仿宋"/>
          <w:sz w:val="24"/>
          <w:szCs w:val="24"/>
        </w:rPr>
      </w:pPr>
      <w:r>
        <w:rPr>
          <w:rFonts w:hint="eastAsia" w:ascii="仿宋" w:hAnsi="仿宋" w:eastAsia="仿宋" w:cs="仿宋"/>
          <w:kern w:val="0"/>
          <w:sz w:val="24"/>
          <w:szCs w:val="24"/>
          <w:lang w:bidi="ar"/>
        </w:rPr>
        <w:t>申请人名称：XXXX（单位公章）。</w:t>
      </w:r>
    </w:p>
    <w:p w14:paraId="2ADFD102">
      <w:pPr>
        <w:widowControl/>
        <w:spacing w:line="360" w:lineRule="atLeast"/>
        <w:ind w:firstLine="470" w:firstLineChars="196"/>
        <w:jc w:val="left"/>
        <w:outlineLvl w:val="1"/>
        <w:rPr>
          <w:rFonts w:hint="eastAsia" w:ascii="仿宋" w:hAnsi="仿宋" w:eastAsia="仿宋" w:cs="仿宋"/>
          <w:sz w:val="24"/>
          <w:szCs w:val="24"/>
        </w:rPr>
      </w:pPr>
      <w:bookmarkStart w:id="150" w:name="_Toc8113"/>
      <w:r>
        <w:rPr>
          <w:rFonts w:hint="eastAsia" w:ascii="仿宋" w:hAnsi="仿宋" w:eastAsia="仿宋" w:cs="仿宋"/>
          <w:kern w:val="0"/>
          <w:sz w:val="24"/>
          <w:szCs w:val="24"/>
          <w:lang w:bidi="ar"/>
        </w:rPr>
        <w:t>法定代表人或授权代表（签字或加盖个人名章）：XXXX。</w:t>
      </w:r>
      <w:bookmarkEnd w:id="150"/>
    </w:p>
    <w:p w14:paraId="6761F5D1">
      <w:pPr>
        <w:widowControl/>
        <w:spacing w:line="360" w:lineRule="atLeast"/>
        <w:ind w:firstLine="470" w:firstLineChars="196"/>
        <w:jc w:val="left"/>
        <w:outlineLvl w:val="1"/>
        <w:rPr>
          <w:rFonts w:hint="eastAsia" w:ascii="仿宋" w:hAnsi="仿宋" w:eastAsia="仿宋" w:cs="仿宋"/>
          <w:sz w:val="24"/>
          <w:szCs w:val="24"/>
        </w:rPr>
      </w:pPr>
      <w:bookmarkStart w:id="151" w:name="_Toc5779"/>
      <w:r>
        <w:rPr>
          <w:rFonts w:hint="eastAsia" w:ascii="仿宋" w:hAnsi="仿宋" w:eastAsia="仿宋" w:cs="仿宋"/>
          <w:kern w:val="0"/>
          <w:sz w:val="24"/>
          <w:szCs w:val="24"/>
          <w:lang w:bidi="ar"/>
        </w:rPr>
        <w:t>日    期：XXXX。</w:t>
      </w:r>
      <w:bookmarkEnd w:id="151"/>
    </w:p>
    <w:p w14:paraId="342046B1">
      <w:pPr>
        <w:pStyle w:val="14"/>
        <w:widowControl w:val="0"/>
        <w:spacing w:before="0" w:beforeAutospacing="0" w:after="0" w:afterAutospacing="0"/>
        <w:jc w:val="both"/>
        <w:rPr>
          <w:rFonts w:hint="eastAsia" w:ascii="仿宋" w:hAnsi="仿宋" w:eastAsia="仿宋" w:cs="仿宋"/>
          <w:b/>
          <w:color w:val="FF0000"/>
          <w:sz w:val="36"/>
          <w:szCs w:val="36"/>
        </w:rPr>
      </w:pPr>
      <w:r>
        <w:rPr>
          <w:rFonts w:hint="eastAsia" w:ascii="仿宋" w:hAnsi="仿宋" w:eastAsia="仿宋" w:cs="仿宋"/>
          <w:b/>
          <w:color w:val="FF0000"/>
          <w:sz w:val="36"/>
          <w:szCs w:val="36"/>
          <w:lang w:bidi="ar"/>
        </w:rPr>
        <w:t xml:space="preserve"> </w:t>
      </w:r>
    </w:p>
    <w:p w14:paraId="5544C021">
      <w:pPr>
        <w:pStyle w:val="14"/>
        <w:widowControl w:val="0"/>
        <w:spacing w:before="0" w:beforeAutospacing="0" w:after="0" w:afterAutospacing="0"/>
        <w:jc w:val="both"/>
        <w:rPr>
          <w:rFonts w:hint="eastAsia" w:ascii="仿宋" w:hAnsi="仿宋" w:eastAsia="仿宋" w:cs="仿宋"/>
          <w:b/>
          <w:color w:val="FF0000"/>
          <w:sz w:val="36"/>
          <w:szCs w:val="36"/>
        </w:rPr>
      </w:pPr>
      <w:r>
        <w:rPr>
          <w:rFonts w:hint="eastAsia" w:ascii="仿宋" w:hAnsi="仿宋" w:eastAsia="仿宋" w:cs="仿宋"/>
          <w:b/>
          <w:color w:val="FF0000"/>
          <w:sz w:val="36"/>
          <w:szCs w:val="36"/>
          <w:lang w:bidi="ar"/>
        </w:rPr>
        <w:t xml:space="preserve"> </w:t>
      </w:r>
    </w:p>
    <w:p w14:paraId="498B84EF">
      <w:pPr>
        <w:pStyle w:val="14"/>
        <w:widowControl w:val="0"/>
        <w:spacing w:before="0" w:beforeAutospacing="0" w:after="0" w:afterAutospacing="0"/>
        <w:jc w:val="both"/>
        <w:rPr>
          <w:rFonts w:hint="eastAsia" w:ascii="仿宋" w:hAnsi="仿宋" w:eastAsia="仿宋" w:cs="仿宋"/>
          <w:b/>
          <w:color w:val="FF0000"/>
          <w:sz w:val="36"/>
          <w:szCs w:val="36"/>
        </w:rPr>
      </w:pPr>
      <w:r>
        <w:rPr>
          <w:rFonts w:hint="eastAsia" w:ascii="仿宋" w:hAnsi="仿宋" w:eastAsia="仿宋" w:cs="仿宋"/>
          <w:b/>
          <w:color w:val="FF0000"/>
          <w:sz w:val="36"/>
          <w:szCs w:val="36"/>
          <w:lang w:bidi="ar"/>
        </w:rPr>
        <w:t xml:space="preserve"> </w:t>
      </w:r>
    </w:p>
    <w:p w14:paraId="0877A197">
      <w:pPr>
        <w:pStyle w:val="14"/>
        <w:widowControl w:val="0"/>
        <w:spacing w:before="0" w:beforeAutospacing="0" w:after="0" w:afterAutospacing="0"/>
        <w:jc w:val="both"/>
        <w:rPr>
          <w:rFonts w:hint="eastAsia" w:ascii="仿宋" w:hAnsi="仿宋" w:eastAsia="仿宋" w:cs="仿宋"/>
          <w:b/>
          <w:color w:val="FF0000"/>
          <w:sz w:val="36"/>
          <w:szCs w:val="36"/>
        </w:rPr>
      </w:pPr>
      <w:r>
        <w:rPr>
          <w:rFonts w:hint="eastAsia" w:ascii="仿宋" w:hAnsi="仿宋" w:eastAsia="仿宋" w:cs="仿宋"/>
          <w:b/>
          <w:color w:val="FF0000"/>
          <w:sz w:val="36"/>
          <w:szCs w:val="36"/>
          <w:lang w:bidi="ar"/>
        </w:rPr>
        <w:t xml:space="preserve"> </w:t>
      </w:r>
    </w:p>
    <w:p w14:paraId="707ECC62">
      <w:pPr>
        <w:pStyle w:val="14"/>
        <w:widowControl w:val="0"/>
        <w:spacing w:before="0" w:beforeAutospacing="0" w:after="0" w:afterAutospacing="0"/>
        <w:jc w:val="both"/>
        <w:rPr>
          <w:rFonts w:hint="eastAsia" w:ascii="仿宋" w:hAnsi="仿宋" w:eastAsia="仿宋" w:cs="仿宋"/>
          <w:b/>
          <w:color w:val="FF0000"/>
          <w:sz w:val="28"/>
          <w:szCs w:val="28"/>
        </w:rPr>
      </w:pPr>
      <w:r>
        <w:rPr>
          <w:rFonts w:hint="eastAsia" w:ascii="仿宋" w:hAnsi="仿宋" w:eastAsia="仿宋" w:cs="仿宋"/>
          <w:b/>
          <w:color w:val="FF0000"/>
          <w:sz w:val="28"/>
          <w:szCs w:val="28"/>
          <w:lang w:bidi="ar"/>
        </w:rPr>
        <w:t xml:space="preserve"> </w:t>
      </w:r>
    </w:p>
    <w:p w14:paraId="4B73C416">
      <w:pPr>
        <w:pStyle w:val="14"/>
        <w:widowControl w:val="0"/>
        <w:spacing w:before="0" w:beforeAutospacing="0" w:after="0" w:afterAutospacing="0"/>
        <w:jc w:val="both"/>
        <w:rPr>
          <w:rFonts w:hint="eastAsia" w:ascii="仿宋" w:hAnsi="仿宋" w:eastAsia="仿宋" w:cs="仿宋"/>
          <w:b/>
          <w:color w:val="FF0000"/>
          <w:sz w:val="28"/>
          <w:szCs w:val="28"/>
        </w:rPr>
      </w:pPr>
      <w:r>
        <w:rPr>
          <w:rFonts w:hint="eastAsia" w:ascii="仿宋" w:hAnsi="仿宋" w:eastAsia="仿宋" w:cs="仿宋"/>
          <w:b/>
          <w:color w:val="FF0000"/>
          <w:sz w:val="28"/>
          <w:szCs w:val="28"/>
          <w:lang w:bidi="ar"/>
        </w:rPr>
        <w:t xml:space="preserve"> </w:t>
      </w:r>
    </w:p>
    <w:p w14:paraId="33365CD4">
      <w:pPr>
        <w:pStyle w:val="14"/>
        <w:widowControl w:val="0"/>
        <w:spacing w:before="0" w:beforeAutospacing="0" w:after="0" w:afterAutospacing="0"/>
        <w:jc w:val="both"/>
        <w:rPr>
          <w:rFonts w:hint="eastAsia" w:ascii="仿宋" w:hAnsi="仿宋" w:eastAsia="仿宋" w:cs="仿宋"/>
          <w:b/>
          <w:color w:val="FF0000"/>
          <w:sz w:val="28"/>
          <w:szCs w:val="28"/>
        </w:rPr>
      </w:pPr>
      <w:r>
        <w:rPr>
          <w:rFonts w:hint="eastAsia" w:ascii="仿宋" w:hAnsi="仿宋" w:eastAsia="仿宋" w:cs="仿宋"/>
          <w:b/>
          <w:color w:val="FF0000"/>
          <w:sz w:val="28"/>
          <w:szCs w:val="28"/>
          <w:lang w:bidi="ar"/>
        </w:rPr>
        <w:t xml:space="preserve"> </w:t>
      </w:r>
    </w:p>
    <w:p w14:paraId="47940CE1">
      <w:pPr>
        <w:pStyle w:val="14"/>
        <w:widowControl w:val="0"/>
        <w:spacing w:before="0" w:beforeAutospacing="0" w:after="0" w:afterAutospacing="0"/>
        <w:jc w:val="both"/>
        <w:rPr>
          <w:rFonts w:hint="eastAsia" w:ascii="仿宋" w:hAnsi="仿宋" w:eastAsia="仿宋" w:cs="仿宋"/>
          <w:b/>
          <w:color w:val="FF0000"/>
          <w:sz w:val="28"/>
          <w:szCs w:val="28"/>
        </w:rPr>
      </w:pPr>
      <w:r>
        <w:rPr>
          <w:rFonts w:hint="eastAsia" w:ascii="仿宋" w:hAnsi="仿宋" w:eastAsia="仿宋" w:cs="仿宋"/>
          <w:b/>
          <w:color w:val="FF0000"/>
          <w:sz w:val="28"/>
          <w:szCs w:val="28"/>
          <w:lang w:bidi="ar"/>
        </w:rPr>
        <w:t xml:space="preserve"> </w:t>
      </w:r>
    </w:p>
    <w:p w14:paraId="15BEE1BE">
      <w:pPr>
        <w:pStyle w:val="14"/>
        <w:widowControl w:val="0"/>
        <w:spacing w:before="0" w:beforeAutospacing="0" w:after="0" w:afterAutospacing="0"/>
        <w:jc w:val="both"/>
        <w:rPr>
          <w:rFonts w:hint="eastAsia" w:ascii="仿宋" w:hAnsi="仿宋" w:eastAsia="仿宋" w:cs="仿宋"/>
          <w:b/>
          <w:color w:val="FF0000"/>
          <w:sz w:val="28"/>
          <w:szCs w:val="28"/>
        </w:rPr>
      </w:pPr>
      <w:r>
        <w:rPr>
          <w:rFonts w:hint="eastAsia" w:ascii="仿宋" w:hAnsi="仿宋" w:eastAsia="仿宋" w:cs="仿宋"/>
          <w:b/>
          <w:color w:val="FF0000"/>
          <w:sz w:val="28"/>
          <w:szCs w:val="28"/>
          <w:lang w:bidi="ar"/>
        </w:rPr>
        <w:t xml:space="preserve"> </w:t>
      </w:r>
    </w:p>
    <w:p w14:paraId="56E6ECDF">
      <w:pPr>
        <w:pStyle w:val="14"/>
        <w:widowControl w:val="0"/>
        <w:spacing w:before="0" w:beforeAutospacing="0" w:after="0" w:afterAutospacing="0"/>
        <w:jc w:val="both"/>
        <w:rPr>
          <w:rFonts w:hint="eastAsia" w:ascii="仿宋" w:hAnsi="仿宋" w:eastAsia="仿宋" w:cs="仿宋"/>
          <w:b/>
          <w:color w:val="FF0000"/>
          <w:sz w:val="28"/>
          <w:szCs w:val="28"/>
        </w:rPr>
      </w:pPr>
      <w:r>
        <w:rPr>
          <w:rFonts w:hint="eastAsia" w:ascii="仿宋" w:hAnsi="仿宋" w:eastAsia="仿宋" w:cs="仿宋"/>
          <w:b/>
          <w:color w:val="FF0000"/>
          <w:sz w:val="28"/>
          <w:szCs w:val="28"/>
          <w:lang w:bidi="ar"/>
        </w:rPr>
        <w:t xml:space="preserve"> </w:t>
      </w:r>
    </w:p>
    <w:p w14:paraId="7419FF59">
      <w:pPr>
        <w:pStyle w:val="14"/>
        <w:widowControl w:val="0"/>
        <w:spacing w:before="0" w:beforeAutospacing="0" w:after="0" w:afterAutospacing="0"/>
        <w:jc w:val="both"/>
        <w:rPr>
          <w:rFonts w:hint="eastAsia" w:ascii="仿宋" w:hAnsi="仿宋" w:eastAsia="仿宋" w:cs="仿宋"/>
          <w:b/>
          <w:color w:val="FF0000"/>
          <w:sz w:val="28"/>
          <w:szCs w:val="28"/>
        </w:rPr>
      </w:pPr>
      <w:r>
        <w:rPr>
          <w:rFonts w:hint="eastAsia" w:ascii="仿宋" w:hAnsi="仿宋" w:eastAsia="仿宋" w:cs="仿宋"/>
          <w:b/>
          <w:color w:val="FF0000"/>
          <w:sz w:val="28"/>
          <w:szCs w:val="28"/>
          <w:lang w:bidi="ar"/>
        </w:rPr>
        <w:t xml:space="preserve"> </w:t>
      </w:r>
    </w:p>
    <w:p w14:paraId="2465FF75">
      <w:pPr>
        <w:widowControl/>
        <w:spacing w:line="360" w:lineRule="atLeast"/>
        <w:ind w:firstLine="590" w:firstLineChars="196"/>
        <w:jc w:val="center"/>
        <w:rPr>
          <w:rFonts w:hint="eastAsia" w:ascii="仿宋" w:hAnsi="仿宋" w:eastAsia="仿宋" w:cs="仿宋"/>
          <w:b/>
          <w:bCs/>
          <w:sz w:val="30"/>
          <w:szCs w:val="30"/>
        </w:rPr>
      </w:pPr>
      <w:r>
        <w:rPr>
          <w:rFonts w:hint="eastAsia" w:ascii="仿宋" w:hAnsi="仿宋" w:eastAsia="仿宋" w:cs="仿宋"/>
          <w:b/>
          <w:bCs/>
          <w:sz w:val="30"/>
          <w:szCs w:val="30"/>
          <w:lang w:bidi="ar"/>
        </w:rPr>
        <w:t xml:space="preserve"> </w:t>
      </w:r>
    </w:p>
    <w:p w14:paraId="7805E45F">
      <w:pPr>
        <w:widowControl/>
        <w:spacing w:line="360" w:lineRule="atLeast"/>
        <w:ind w:firstLine="590" w:firstLineChars="196"/>
        <w:jc w:val="center"/>
        <w:outlineLvl w:val="1"/>
        <w:rPr>
          <w:rFonts w:ascii="宋体" w:hAnsi="Times New Roman" w:eastAsia="宋体" w:cs="Times New Roman"/>
          <w:b/>
          <w:sz w:val="32"/>
          <w:szCs w:val="32"/>
        </w:rPr>
      </w:pPr>
      <w:r>
        <w:rPr>
          <w:rFonts w:hint="eastAsia" w:ascii="仿宋" w:hAnsi="仿宋" w:eastAsia="仿宋" w:cs="仿宋"/>
          <w:b/>
          <w:bCs/>
          <w:sz w:val="30"/>
          <w:szCs w:val="30"/>
          <w:lang w:bidi="ar"/>
        </w:rPr>
        <w:t xml:space="preserve"> </w:t>
      </w:r>
      <w:bookmarkStart w:id="152" w:name="_Toc10005"/>
      <w:r>
        <w:rPr>
          <w:rFonts w:hint="eastAsia" w:ascii="仿宋" w:hAnsi="仿宋" w:eastAsia="仿宋" w:cs="仿宋"/>
          <w:b/>
          <w:bCs/>
          <w:kern w:val="0"/>
          <w:sz w:val="30"/>
          <w:szCs w:val="30"/>
          <w:lang w:bidi="ar"/>
        </w:rPr>
        <w:t>九、</w:t>
      </w:r>
      <w:bookmarkEnd w:id="152"/>
      <w:r>
        <w:rPr>
          <w:rFonts w:hint="eastAsia" w:ascii="宋体" w:hAnsi="宋体" w:eastAsia="宋体" w:cs="宋体"/>
          <w:b/>
          <w:kern w:val="0"/>
          <w:sz w:val="32"/>
          <w:szCs w:val="32"/>
          <w:lang w:bidi="ar"/>
        </w:rPr>
        <w:t>报价服务技术参数表</w:t>
      </w:r>
    </w:p>
    <w:p w14:paraId="15170B8C">
      <w:pPr>
        <w:rPr>
          <w:rFonts w:hint="eastAsia" w:ascii="仿宋" w:hAnsi="仿宋" w:eastAsia="仿宋" w:cs="仿宋"/>
          <w:sz w:val="36"/>
          <w:szCs w:val="36"/>
        </w:rPr>
      </w:pPr>
      <w:r>
        <w:rPr>
          <w:rFonts w:hint="eastAsia" w:ascii="仿宋" w:hAnsi="仿宋" w:eastAsia="仿宋" w:cs="仿宋"/>
          <w:kern w:val="0"/>
          <w:sz w:val="36"/>
          <w:szCs w:val="36"/>
          <w:lang w:bidi="ar"/>
        </w:rPr>
        <w:t xml:space="preserve"> </w:t>
      </w:r>
    </w:p>
    <w:tbl>
      <w:tblPr>
        <w:tblStyle w:val="16"/>
        <w:tblW w:w="939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6"/>
        <w:gridCol w:w="1921"/>
        <w:gridCol w:w="1792"/>
        <w:gridCol w:w="2476"/>
        <w:gridCol w:w="2476"/>
      </w:tblGrid>
      <w:tr w14:paraId="5FF015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726" w:type="dxa"/>
            <w:tcBorders>
              <w:top w:val="single" w:color="auto" w:sz="4" w:space="0"/>
              <w:left w:val="single" w:color="auto" w:sz="4" w:space="0"/>
              <w:bottom w:val="single" w:color="auto" w:sz="4" w:space="0"/>
              <w:right w:val="single" w:color="auto" w:sz="4" w:space="0"/>
            </w:tcBorders>
            <w:vAlign w:val="center"/>
          </w:tcPr>
          <w:p w14:paraId="3022B73A">
            <w:pPr>
              <w:jc w:val="center"/>
              <w:rPr>
                <w:rFonts w:hint="eastAsia" w:ascii="仿宋" w:hAnsi="仿宋" w:eastAsia="仿宋" w:cs="仿宋"/>
                <w:sz w:val="24"/>
                <w:szCs w:val="24"/>
              </w:rPr>
            </w:pPr>
            <w:r>
              <w:rPr>
                <w:rFonts w:hint="eastAsia" w:ascii="仿宋" w:hAnsi="仿宋" w:eastAsia="仿宋" w:cs="仿宋"/>
                <w:kern w:val="0"/>
                <w:sz w:val="24"/>
                <w:szCs w:val="24"/>
                <w:lang w:bidi="ar"/>
              </w:rPr>
              <w:t>序号</w:t>
            </w:r>
          </w:p>
        </w:tc>
        <w:tc>
          <w:tcPr>
            <w:tcW w:w="1921" w:type="dxa"/>
            <w:tcBorders>
              <w:top w:val="single" w:color="auto" w:sz="4" w:space="0"/>
              <w:left w:val="single" w:color="auto" w:sz="4" w:space="0"/>
              <w:bottom w:val="single" w:color="auto" w:sz="4" w:space="0"/>
              <w:right w:val="single" w:color="auto" w:sz="4" w:space="0"/>
            </w:tcBorders>
            <w:vAlign w:val="center"/>
          </w:tcPr>
          <w:p w14:paraId="3EDBFCD8">
            <w:pPr>
              <w:jc w:val="center"/>
              <w:rPr>
                <w:rFonts w:hint="eastAsia" w:ascii="仿宋" w:hAnsi="仿宋" w:eastAsia="仿宋" w:cs="仿宋"/>
                <w:sz w:val="24"/>
                <w:szCs w:val="24"/>
              </w:rPr>
            </w:pPr>
            <w:r>
              <w:rPr>
                <w:rFonts w:hint="eastAsia" w:ascii="仿宋" w:hAnsi="仿宋" w:eastAsia="仿宋" w:cs="仿宋"/>
                <w:kern w:val="0"/>
                <w:sz w:val="24"/>
                <w:szCs w:val="24"/>
                <w:lang w:bidi="ar"/>
              </w:rPr>
              <w:t>服务名称</w:t>
            </w:r>
          </w:p>
        </w:tc>
        <w:tc>
          <w:tcPr>
            <w:tcW w:w="1792" w:type="dxa"/>
            <w:tcBorders>
              <w:top w:val="single" w:color="auto" w:sz="4" w:space="0"/>
              <w:left w:val="single" w:color="auto" w:sz="4" w:space="0"/>
              <w:bottom w:val="single" w:color="auto" w:sz="4" w:space="0"/>
              <w:right w:val="single" w:color="auto" w:sz="4" w:space="0"/>
            </w:tcBorders>
            <w:vAlign w:val="center"/>
          </w:tcPr>
          <w:p w14:paraId="187FBCF8">
            <w:pPr>
              <w:jc w:val="center"/>
              <w:rPr>
                <w:rFonts w:hint="eastAsia" w:ascii="仿宋" w:hAnsi="仿宋" w:eastAsia="仿宋" w:cs="仿宋"/>
                <w:sz w:val="24"/>
                <w:szCs w:val="24"/>
              </w:rPr>
            </w:pPr>
            <w:r>
              <w:rPr>
                <w:rFonts w:hint="eastAsia" w:ascii="仿宋" w:hAnsi="仿宋" w:eastAsia="仿宋" w:cs="仿宋"/>
                <w:kern w:val="0"/>
                <w:sz w:val="24"/>
                <w:szCs w:val="24"/>
                <w:lang w:bidi="ar"/>
              </w:rPr>
              <w:t>采购文件要求</w:t>
            </w:r>
          </w:p>
        </w:tc>
        <w:tc>
          <w:tcPr>
            <w:tcW w:w="2476" w:type="dxa"/>
            <w:tcBorders>
              <w:top w:val="single" w:color="auto" w:sz="4" w:space="0"/>
              <w:left w:val="single" w:color="auto" w:sz="4" w:space="0"/>
              <w:bottom w:val="single" w:color="auto" w:sz="4" w:space="0"/>
              <w:right w:val="single" w:color="auto" w:sz="4" w:space="0"/>
            </w:tcBorders>
            <w:vAlign w:val="center"/>
          </w:tcPr>
          <w:p w14:paraId="7781290B">
            <w:pPr>
              <w:jc w:val="center"/>
              <w:rPr>
                <w:rFonts w:hint="eastAsia" w:ascii="仿宋" w:hAnsi="仿宋" w:eastAsia="仿宋" w:cs="仿宋"/>
                <w:sz w:val="24"/>
                <w:szCs w:val="24"/>
              </w:rPr>
            </w:pPr>
            <w:r>
              <w:rPr>
                <w:rFonts w:hint="eastAsia" w:ascii="仿宋" w:hAnsi="仿宋" w:eastAsia="仿宋" w:cs="仿宋"/>
                <w:kern w:val="0"/>
                <w:sz w:val="24"/>
                <w:szCs w:val="24"/>
                <w:lang w:bidi="ar"/>
              </w:rPr>
              <w:t>报价技术参数</w:t>
            </w:r>
          </w:p>
        </w:tc>
        <w:tc>
          <w:tcPr>
            <w:tcW w:w="2476" w:type="dxa"/>
            <w:tcBorders>
              <w:top w:val="single" w:color="auto" w:sz="4" w:space="0"/>
              <w:left w:val="single" w:color="auto" w:sz="4" w:space="0"/>
              <w:bottom w:val="single" w:color="auto" w:sz="4" w:space="0"/>
              <w:right w:val="single" w:color="auto" w:sz="4" w:space="0"/>
            </w:tcBorders>
            <w:vAlign w:val="center"/>
          </w:tcPr>
          <w:p w14:paraId="3110789E">
            <w:pPr>
              <w:jc w:val="center"/>
              <w:rPr>
                <w:rFonts w:hint="eastAsia" w:ascii="仿宋" w:hAnsi="仿宋" w:eastAsia="仿宋" w:cs="仿宋"/>
                <w:sz w:val="24"/>
                <w:szCs w:val="24"/>
              </w:rPr>
            </w:pPr>
            <w:r>
              <w:rPr>
                <w:rFonts w:hint="eastAsia" w:ascii="仿宋" w:hAnsi="仿宋" w:eastAsia="仿宋" w:cs="仿宋"/>
                <w:color w:val="000000"/>
                <w:kern w:val="0"/>
                <w:sz w:val="24"/>
                <w:szCs w:val="24"/>
                <w:lang w:bidi="ar"/>
              </w:rPr>
              <w:t>正（或负）偏离或完全响应</w:t>
            </w:r>
          </w:p>
        </w:tc>
      </w:tr>
      <w:tr w14:paraId="03A590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726" w:type="dxa"/>
            <w:tcBorders>
              <w:top w:val="single" w:color="auto" w:sz="4" w:space="0"/>
              <w:left w:val="single" w:color="auto" w:sz="4" w:space="0"/>
              <w:bottom w:val="single" w:color="auto" w:sz="4" w:space="0"/>
              <w:right w:val="single" w:color="auto" w:sz="4" w:space="0"/>
            </w:tcBorders>
          </w:tcPr>
          <w:p w14:paraId="186FC9E8">
            <w:pPr>
              <w:rPr>
                <w:rFonts w:hint="eastAsia" w:ascii="仿宋" w:hAnsi="仿宋" w:eastAsia="仿宋" w:cs="仿宋"/>
                <w:sz w:val="24"/>
                <w:szCs w:val="24"/>
              </w:rPr>
            </w:pPr>
          </w:p>
        </w:tc>
        <w:tc>
          <w:tcPr>
            <w:tcW w:w="1921" w:type="dxa"/>
            <w:tcBorders>
              <w:top w:val="single" w:color="auto" w:sz="4" w:space="0"/>
              <w:left w:val="single" w:color="auto" w:sz="4" w:space="0"/>
              <w:bottom w:val="single" w:color="auto" w:sz="4" w:space="0"/>
              <w:right w:val="single" w:color="auto" w:sz="4" w:space="0"/>
            </w:tcBorders>
          </w:tcPr>
          <w:p w14:paraId="13A18334">
            <w:pPr>
              <w:rPr>
                <w:rFonts w:hint="eastAsia" w:ascii="仿宋" w:hAnsi="仿宋" w:eastAsia="仿宋" w:cs="仿宋"/>
                <w:sz w:val="24"/>
                <w:szCs w:val="24"/>
              </w:rPr>
            </w:pPr>
          </w:p>
        </w:tc>
        <w:tc>
          <w:tcPr>
            <w:tcW w:w="1792" w:type="dxa"/>
            <w:tcBorders>
              <w:top w:val="single" w:color="auto" w:sz="4" w:space="0"/>
              <w:left w:val="single" w:color="auto" w:sz="4" w:space="0"/>
              <w:bottom w:val="single" w:color="auto" w:sz="4" w:space="0"/>
              <w:right w:val="single" w:color="auto" w:sz="4" w:space="0"/>
            </w:tcBorders>
          </w:tcPr>
          <w:p w14:paraId="36332507">
            <w:pPr>
              <w:rPr>
                <w:rFonts w:hint="eastAsia" w:ascii="仿宋" w:hAnsi="仿宋" w:eastAsia="仿宋" w:cs="仿宋"/>
                <w:sz w:val="24"/>
                <w:szCs w:val="24"/>
              </w:rPr>
            </w:pPr>
          </w:p>
        </w:tc>
        <w:tc>
          <w:tcPr>
            <w:tcW w:w="2476" w:type="dxa"/>
            <w:tcBorders>
              <w:top w:val="single" w:color="auto" w:sz="4" w:space="0"/>
              <w:left w:val="single" w:color="auto" w:sz="4" w:space="0"/>
              <w:bottom w:val="single" w:color="auto" w:sz="4" w:space="0"/>
              <w:right w:val="single" w:color="auto" w:sz="4" w:space="0"/>
            </w:tcBorders>
          </w:tcPr>
          <w:p w14:paraId="63204DCA">
            <w:pPr>
              <w:rPr>
                <w:rFonts w:hint="eastAsia" w:ascii="仿宋" w:hAnsi="仿宋" w:eastAsia="仿宋" w:cs="仿宋"/>
                <w:sz w:val="24"/>
                <w:szCs w:val="24"/>
              </w:rPr>
            </w:pPr>
          </w:p>
        </w:tc>
        <w:tc>
          <w:tcPr>
            <w:tcW w:w="2476" w:type="dxa"/>
            <w:tcBorders>
              <w:top w:val="single" w:color="auto" w:sz="4" w:space="0"/>
              <w:left w:val="single" w:color="auto" w:sz="4" w:space="0"/>
              <w:bottom w:val="single" w:color="auto" w:sz="4" w:space="0"/>
              <w:right w:val="single" w:color="auto" w:sz="4" w:space="0"/>
            </w:tcBorders>
          </w:tcPr>
          <w:p w14:paraId="69552CD3">
            <w:pPr>
              <w:rPr>
                <w:rFonts w:hint="eastAsia" w:ascii="仿宋" w:hAnsi="仿宋" w:eastAsia="仿宋" w:cs="仿宋"/>
                <w:sz w:val="24"/>
                <w:szCs w:val="24"/>
              </w:rPr>
            </w:pPr>
          </w:p>
        </w:tc>
      </w:tr>
      <w:tr w14:paraId="5E2C7F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726" w:type="dxa"/>
            <w:tcBorders>
              <w:top w:val="single" w:color="auto" w:sz="4" w:space="0"/>
              <w:left w:val="single" w:color="auto" w:sz="4" w:space="0"/>
              <w:bottom w:val="single" w:color="auto" w:sz="4" w:space="0"/>
              <w:right w:val="single" w:color="auto" w:sz="4" w:space="0"/>
            </w:tcBorders>
          </w:tcPr>
          <w:p w14:paraId="01B16690">
            <w:pPr>
              <w:rPr>
                <w:rFonts w:hint="eastAsia" w:ascii="仿宋" w:hAnsi="仿宋" w:eastAsia="仿宋" w:cs="仿宋"/>
                <w:sz w:val="24"/>
                <w:szCs w:val="24"/>
              </w:rPr>
            </w:pPr>
          </w:p>
        </w:tc>
        <w:tc>
          <w:tcPr>
            <w:tcW w:w="1921" w:type="dxa"/>
            <w:tcBorders>
              <w:top w:val="single" w:color="auto" w:sz="4" w:space="0"/>
              <w:left w:val="single" w:color="auto" w:sz="4" w:space="0"/>
              <w:bottom w:val="single" w:color="auto" w:sz="4" w:space="0"/>
              <w:right w:val="single" w:color="auto" w:sz="4" w:space="0"/>
            </w:tcBorders>
          </w:tcPr>
          <w:p w14:paraId="0DB8647A">
            <w:pPr>
              <w:rPr>
                <w:rFonts w:hint="eastAsia" w:ascii="仿宋" w:hAnsi="仿宋" w:eastAsia="仿宋" w:cs="仿宋"/>
                <w:sz w:val="24"/>
                <w:szCs w:val="24"/>
              </w:rPr>
            </w:pPr>
          </w:p>
        </w:tc>
        <w:tc>
          <w:tcPr>
            <w:tcW w:w="1792" w:type="dxa"/>
            <w:tcBorders>
              <w:top w:val="single" w:color="auto" w:sz="4" w:space="0"/>
              <w:left w:val="single" w:color="auto" w:sz="4" w:space="0"/>
              <w:bottom w:val="single" w:color="auto" w:sz="4" w:space="0"/>
              <w:right w:val="single" w:color="auto" w:sz="4" w:space="0"/>
            </w:tcBorders>
          </w:tcPr>
          <w:p w14:paraId="75F35EB5">
            <w:pPr>
              <w:rPr>
                <w:rFonts w:hint="eastAsia" w:ascii="仿宋" w:hAnsi="仿宋" w:eastAsia="仿宋" w:cs="仿宋"/>
                <w:sz w:val="24"/>
                <w:szCs w:val="24"/>
              </w:rPr>
            </w:pPr>
          </w:p>
        </w:tc>
        <w:tc>
          <w:tcPr>
            <w:tcW w:w="2476" w:type="dxa"/>
            <w:tcBorders>
              <w:top w:val="single" w:color="auto" w:sz="4" w:space="0"/>
              <w:left w:val="single" w:color="auto" w:sz="4" w:space="0"/>
              <w:bottom w:val="single" w:color="auto" w:sz="4" w:space="0"/>
              <w:right w:val="single" w:color="auto" w:sz="4" w:space="0"/>
            </w:tcBorders>
          </w:tcPr>
          <w:p w14:paraId="1485340D">
            <w:pPr>
              <w:rPr>
                <w:rFonts w:hint="eastAsia" w:ascii="仿宋" w:hAnsi="仿宋" w:eastAsia="仿宋" w:cs="仿宋"/>
                <w:sz w:val="24"/>
                <w:szCs w:val="24"/>
              </w:rPr>
            </w:pPr>
          </w:p>
        </w:tc>
        <w:tc>
          <w:tcPr>
            <w:tcW w:w="2476" w:type="dxa"/>
            <w:tcBorders>
              <w:top w:val="single" w:color="auto" w:sz="4" w:space="0"/>
              <w:left w:val="single" w:color="auto" w:sz="4" w:space="0"/>
              <w:bottom w:val="single" w:color="auto" w:sz="4" w:space="0"/>
              <w:right w:val="single" w:color="auto" w:sz="4" w:space="0"/>
            </w:tcBorders>
          </w:tcPr>
          <w:p w14:paraId="552A9895">
            <w:pPr>
              <w:rPr>
                <w:rFonts w:hint="eastAsia" w:ascii="仿宋" w:hAnsi="仿宋" w:eastAsia="仿宋" w:cs="仿宋"/>
                <w:sz w:val="24"/>
                <w:szCs w:val="24"/>
              </w:rPr>
            </w:pPr>
          </w:p>
        </w:tc>
      </w:tr>
      <w:tr w14:paraId="090CBE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726" w:type="dxa"/>
            <w:tcBorders>
              <w:top w:val="single" w:color="auto" w:sz="4" w:space="0"/>
              <w:left w:val="single" w:color="auto" w:sz="4" w:space="0"/>
              <w:bottom w:val="single" w:color="auto" w:sz="4" w:space="0"/>
              <w:right w:val="single" w:color="auto" w:sz="4" w:space="0"/>
            </w:tcBorders>
          </w:tcPr>
          <w:p w14:paraId="6C1F20EC">
            <w:pPr>
              <w:rPr>
                <w:rFonts w:hint="eastAsia" w:ascii="仿宋" w:hAnsi="仿宋" w:eastAsia="仿宋" w:cs="仿宋"/>
                <w:sz w:val="24"/>
                <w:szCs w:val="24"/>
              </w:rPr>
            </w:pPr>
          </w:p>
        </w:tc>
        <w:tc>
          <w:tcPr>
            <w:tcW w:w="1921" w:type="dxa"/>
            <w:tcBorders>
              <w:top w:val="single" w:color="auto" w:sz="4" w:space="0"/>
              <w:left w:val="single" w:color="auto" w:sz="4" w:space="0"/>
              <w:bottom w:val="single" w:color="auto" w:sz="4" w:space="0"/>
              <w:right w:val="single" w:color="auto" w:sz="4" w:space="0"/>
            </w:tcBorders>
          </w:tcPr>
          <w:p w14:paraId="013EED88">
            <w:pPr>
              <w:rPr>
                <w:rFonts w:hint="eastAsia" w:ascii="仿宋" w:hAnsi="仿宋" w:eastAsia="仿宋" w:cs="仿宋"/>
                <w:sz w:val="24"/>
                <w:szCs w:val="24"/>
              </w:rPr>
            </w:pPr>
          </w:p>
        </w:tc>
        <w:tc>
          <w:tcPr>
            <w:tcW w:w="1792" w:type="dxa"/>
            <w:tcBorders>
              <w:top w:val="single" w:color="auto" w:sz="4" w:space="0"/>
              <w:left w:val="single" w:color="auto" w:sz="4" w:space="0"/>
              <w:bottom w:val="single" w:color="auto" w:sz="4" w:space="0"/>
              <w:right w:val="single" w:color="auto" w:sz="4" w:space="0"/>
            </w:tcBorders>
          </w:tcPr>
          <w:p w14:paraId="662B2E2E">
            <w:pPr>
              <w:rPr>
                <w:rFonts w:hint="eastAsia" w:ascii="仿宋" w:hAnsi="仿宋" w:eastAsia="仿宋" w:cs="仿宋"/>
                <w:sz w:val="24"/>
                <w:szCs w:val="24"/>
              </w:rPr>
            </w:pPr>
          </w:p>
        </w:tc>
        <w:tc>
          <w:tcPr>
            <w:tcW w:w="2476" w:type="dxa"/>
            <w:tcBorders>
              <w:top w:val="single" w:color="auto" w:sz="4" w:space="0"/>
              <w:left w:val="single" w:color="auto" w:sz="4" w:space="0"/>
              <w:bottom w:val="single" w:color="auto" w:sz="4" w:space="0"/>
              <w:right w:val="single" w:color="auto" w:sz="4" w:space="0"/>
            </w:tcBorders>
          </w:tcPr>
          <w:p w14:paraId="21978842">
            <w:pPr>
              <w:rPr>
                <w:rFonts w:hint="eastAsia" w:ascii="仿宋" w:hAnsi="仿宋" w:eastAsia="仿宋" w:cs="仿宋"/>
                <w:sz w:val="24"/>
                <w:szCs w:val="24"/>
              </w:rPr>
            </w:pPr>
          </w:p>
        </w:tc>
        <w:tc>
          <w:tcPr>
            <w:tcW w:w="2476" w:type="dxa"/>
            <w:tcBorders>
              <w:top w:val="single" w:color="auto" w:sz="4" w:space="0"/>
              <w:left w:val="single" w:color="auto" w:sz="4" w:space="0"/>
              <w:bottom w:val="single" w:color="auto" w:sz="4" w:space="0"/>
              <w:right w:val="single" w:color="auto" w:sz="4" w:space="0"/>
            </w:tcBorders>
          </w:tcPr>
          <w:p w14:paraId="4D532058">
            <w:pPr>
              <w:rPr>
                <w:rFonts w:hint="eastAsia" w:ascii="仿宋" w:hAnsi="仿宋" w:eastAsia="仿宋" w:cs="仿宋"/>
                <w:sz w:val="24"/>
                <w:szCs w:val="24"/>
              </w:rPr>
            </w:pPr>
          </w:p>
        </w:tc>
      </w:tr>
      <w:tr w14:paraId="547577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726" w:type="dxa"/>
            <w:tcBorders>
              <w:top w:val="single" w:color="auto" w:sz="4" w:space="0"/>
              <w:left w:val="single" w:color="auto" w:sz="4" w:space="0"/>
              <w:bottom w:val="single" w:color="auto" w:sz="4" w:space="0"/>
              <w:right w:val="single" w:color="auto" w:sz="4" w:space="0"/>
            </w:tcBorders>
          </w:tcPr>
          <w:p w14:paraId="48E358F4">
            <w:pPr>
              <w:rPr>
                <w:rFonts w:hint="eastAsia" w:ascii="仿宋" w:hAnsi="仿宋" w:eastAsia="仿宋" w:cs="仿宋"/>
                <w:sz w:val="24"/>
                <w:szCs w:val="24"/>
              </w:rPr>
            </w:pPr>
          </w:p>
        </w:tc>
        <w:tc>
          <w:tcPr>
            <w:tcW w:w="1921" w:type="dxa"/>
            <w:tcBorders>
              <w:top w:val="single" w:color="auto" w:sz="4" w:space="0"/>
              <w:left w:val="single" w:color="auto" w:sz="4" w:space="0"/>
              <w:bottom w:val="single" w:color="auto" w:sz="4" w:space="0"/>
              <w:right w:val="single" w:color="auto" w:sz="4" w:space="0"/>
            </w:tcBorders>
          </w:tcPr>
          <w:p w14:paraId="54D861E1">
            <w:pPr>
              <w:rPr>
                <w:rFonts w:hint="eastAsia" w:ascii="仿宋" w:hAnsi="仿宋" w:eastAsia="仿宋" w:cs="仿宋"/>
                <w:sz w:val="24"/>
                <w:szCs w:val="24"/>
              </w:rPr>
            </w:pPr>
          </w:p>
        </w:tc>
        <w:tc>
          <w:tcPr>
            <w:tcW w:w="1792" w:type="dxa"/>
            <w:tcBorders>
              <w:top w:val="single" w:color="auto" w:sz="4" w:space="0"/>
              <w:left w:val="single" w:color="auto" w:sz="4" w:space="0"/>
              <w:bottom w:val="single" w:color="auto" w:sz="4" w:space="0"/>
              <w:right w:val="single" w:color="auto" w:sz="4" w:space="0"/>
            </w:tcBorders>
          </w:tcPr>
          <w:p w14:paraId="0C2FDB65">
            <w:pPr>
              <w:rPr>
                <w:rFonts w:hint="eastAsia" w:ascii="仿宋" w:hAnsi="仿宋" w:eastAsia="仿宋" w:cs="仿宋"/>
                <w:sz w:val="24"/>
                <w:szCs w:val="24"/>
              </w:rPr>
            </w:pPr>
          </w:p>
        </w:tc>
        <w:tc>
          <w:tcPr>
            <w:tcW w:w="2476" w:type="dxa"/>
            <w:tcBorders>
              <w:top w:val="single" w:color="auto" w:sz="4" w:space="0"/>
              <w:left w:val="single" w:color="auto" w:sz="4" w:space="0"/>
              <w:bottom w:val="single" w:color="auto" w:sz="4" w:space="0"/>
              <w:right w:val="single" w:color="auto" w:sz="4" w:space="0"/>
            </w:tcBorders>
          </w:tcPr>
          <w:p w14:paraId="23005F53">
            <w:pPr>
              <w:rPr>
                <w:rFonts w:hint="eastAsia" w:ascii="仿宋" w:hAnsi="仿宋" w:eastAsia="仿宋" w:cs="仿宋"/>
                <w:sz w:val="24"/>
                <w:szCs w:val="24"/>
              </w:rPr>
            </w:pPr>
          </w:p>
        </w:tc>
        <w:tc>
          <w:tcPr>
            <w:tcW w:w="2476" w:type="dxa"/>
            <w:tcBorders>
              <w:top w:val="single" w:color="auto" w:sz="4" w:space="0"/>
              <w:left w:val="single" w:color="auto" w:sz="4" w:space="0"/>
              <w:bottom w:val="single" w:color="auto" w:sz="4" w:space="0"/>
              <w:right w:val="single" w:color="auto" w:sz="4" w:space="0"/>
            </w:tcBorders>
          </w:tcPr>
          <w:p w14:paraId="6055BE61">
            <w:pPr>
              <w:rPr>
                <w:rFonts w:hint="eastAsia" w:ascii="仿宋" w:hAnsi="仿宋" w:eastAsia="仿宋" w:cs="仿宋"/>
                <w:sz w:val="24"/>
                <w:szCs w:val="24"/>
              </w:rPr>
            </w:pPr>
          </w:p>
        </w:tc>
      </w:tr>
      <w:tr w14:paraId="3B4BA8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726" w:type="dxa"/>
            <w:tcBorders>
              <w:top w:val="single" w:color="auto" w:sz="4" w:space="0"/>
              <w:left w:val="single" w:color="auto" w:sz="4" w:space="0"/>
              <w:bottom w:val="single" w:color="auto" w:sz="4" w:space="0"/>
              <w:right w:val="single" w:color="auto" w:sz="4" w:space="0"/>
            </w:tcBorders>
          </w:tcPr>
          <w:p w14:paraId="39695DA0">
            <w:pPr>
              <w:rPr>
                <w:rFonts w:hint="eastAsia" w:ascii="仿宋" w:hAnsi="仿宋" w:eastAsia="仿宋" w:cs="仿宋"/>
                <w:sz w:val="24"/>
                <w:szCs w:val="24"/>
              </w:rPr>
            </w:pPr>
          </w:p>
        </w:tc>
        <w:tc>
          <w:tcPr>
            <w:tcW w:w="1921" w:type="dxa"/>
            <w:tcBorders>
              <w:top w:val="single" w:color="auto" w:sz="4" w:space="0"/>
              <w:left w:val="single" w:color="auto" w:sz="4" w:space="0"/>
              <w:bottom w:val="single" w:color="auto" w:sz="4" w:space="0"/>
              <w:right w:val="single" w:color="auto" w:sz="4" w:space="0"/>
            </w:tcBorders>
          </w:tcPr>
          <w:p w14:paraId="1A399506">
            <w:pPr>
              <w:rPr>
                <w:rFonts w:hint="eastAsia" w:ascii="仿宋" w:hAnsi="仿宋" w:eastAsia="仿宋" w:cs="仿宋"/>
                <w:sz w:val="24"/>
                <w:szCs w:val="24"/>
              </w:rPr>
            </w:pPr>
          </w:p>
        </w:tc>
        <w:tc>
          <w:tcPr>
            <w:tcW w:w="1792" w:type="dxa"/>
            <w:tcBorders>
              <w:top w:val="single" w:color="auto" w:sz="4" w:space="0"/>
              <w:left w:val="single" w:color="auto" w:sz="4" w:space="0"/>
              <w:bottom w:val="single" w:color="auto" w:sz="4" w:space="0"/>
              <w:right w:val="single" w:color="auto" w:sz="4" w:space="0"/>
            </w:tcBorders>
          </w:tcPr>
          <w:p w14:paraId="2E16CF1D">
            <w:pPr>
              <w:rPr>
                <w:rFonts w:hint="eastAsia" w:ascii="仿宋" w:hAnsi="仿宋" w:eastAsia="仿宋" w:cs="仿宋"/>
                <w:sz w:val="24"/>
                <w:szCs w:val="24"/>
              </w:rPr>
            </w:pPr>
          </w:p>
        </w:tc>
        <w:tc>
          <w:tcPr>
            <w:tcW w:w="2476" w:type="dxa"/>
            <w:tcBorders>
              <w:top w:val="single" w:color="auto" w:sz="4" w:space="0"/>
              <w:left w:val="single" w:color="auto" w:sz="4" w:space="0"/>
              <w:bottom w:val="single" w:color="auto" w:sz="4" w:space="0"/>
              <w:right w:val="single" w:color="auto" w:sz="4" w:space="0"/>
            </w:tcBorders>
          </w:tcPr>
          <w:p w14:paraId="3C144D66">
            <w:pPr>
              <w:rPr>
                <w:rFonts w:hint="eastAsia" w:ascii="仿宋" w:hAnsi="仿宋" w:eastAsia="仿宋" w:cs="仿宋"/>
                <w:sz w:val="24"/>
                <w:szCs w:val="24"/>
              </w:rPr>
            </w:pPr>
          </w:p>
        </w:tc>
        <w:tc>
          <w:tcPr>
            <w:tcW w:w="2476" w:type="dxa"/>
            <w:tcBorders>
              <w:top w:val="single" w:color="auto" w:sz="4" w:space="0"/>
              <w:left w:val="single" w:color="auto" w:sz="4" w:space="0"/>
              <w:bottom w:val="single" w:color="auto" w:sz="4" w:space="0"/>
              <w:right w:val="single" w:color="auto" w:sz="4" w:space="0"/>
            </w:tcBorders>
          </w:tcPr>
          <w:p w14:paraId="71EA0EEE">
            <w:pPr>
              <w:rPr>
                <w:rFonts w:hint="eastAsia" w:ascii="仿宋" w:hAnsi="仿宋" w:eastAsia="仿宋" w:cs="仿宋"/>
                <w:sz w:val="24"/>
                <w:szCs w:val="24"/>
              </w:rPr>
            </w:pPr>
          </w:p>
        </w:tc>
      </w:tr>
      <w:tr w14:paraId="0D54F3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726" w:type="dxa"/>
            <w:tcBorders>
              <w:top w:val="single" w:color="auto" w:sz="4" w:space="0"/>
              <w:left w:val="single" w:color="auto" w:sz="4" w:space="0"/>
              <w:bottom w:val="single" w:color="auto" w:sz="4" w:space="0"/>
              <w:right w:val="single" w:color="auto" w:sz="4" w:space="0"/>
            </w:tcBorders>
          </w:tcPr>
          <w:p w14:paraId="6081F5AA">
            <w:pPr>
              <w:rPr>
                <w:rFonts w:hint="eastAsia" w:ascii="仿宋" w:hAnsi="仿宋" w:eastAsia="仿宋" w:cs="仿宋"/>
                <w:sz w:val="24"/>
                <w:szCs w:val="24"/>
              </w:rPr>
            </w:pPr>
          </w:p>
        </w:tc>
        <w:tc>
          <w:tcPr>
            <w:tcW w:w="1921" w:type="dxa"/>
            <w:tcBorders>
              <w:top w:val="single" w:color="auto" w:sz="4" w:space="0"/>
              <w:left w:val="single" w:color="auto" w:sz="4" w:space="0"/>
              <w:bottom w:val="single" w:color="auto" w:sz="4" w:space="0"/>
              <w:right w:val="single" w:color="auto" w:sz="4" w:space="0"/>
            </w:tcBorders>
          </w:tcPr>
          <w:p w14:paraId="74BA5BDD">
            <w:pPr>
              <w:rPr>
                <w:rFonts w:hint="eastAsia" w:ascii="仿宋" w:hAnsi="仿宋" w:eastAsia="仿宋" w:cs="仿宋"/>
                <w:sz w:val="24"/>
                <w:szCs w:val="24"/>
              </w:rPr>
            </w:pPr>
          </w:p>
        </w:tc>
        <w:tc>
          <w:tcPr>
            <w:tcW w:w="1792" w:type="dxa"/>
            <w:tcBorders>
              <w:top w:val="single" w:color="auto" w:sz="4" w:space="0"/>
              <w:left w:val="single" w:color="auto" w:sz="4" w:space="0"/>
              <w:bottom w:val="single" w:color="auto" w:sz="4" w:space="0"/>
              <w:right w:val="single" w:color="auto" w:sz="4" w:space="0"/>
            </w:tcBorders>
          </w:tcPr>
          <w:p w14:paraId="2C6316B6">
            <w:pPr>
              <w:rPr>
                <w:rFonts w:hint="eastAsia" w:ascii="仿宋" w:hAnsi="仿宋" w:eastAsia="仿宋" w:cs="仿宋"/>
                <w:sz w:val="24"/>
                <w:szCs w:val="24"/>
              </w:rPr>
            </w:pPr>
          </w:p>
        </w:tc>
        <w:tc>
          <w:tcPr>
            <w:tcW w:w="2476" w:type="dxa"/>
            <w:tcBorders>
              <w:top w:val="single" w:color="auto" w:sz="4" w:space="0"/>
              <w:left w:val="single" w:color="auto" w:sz="4" w:space="0"/>
              <w:bottom w:val="single" w:color="auto" w:sz="4" w:space="0"/>
              <w:right w:val="single" w:color="auto" w:sz="4" w:space="0"/>
            </w:tcBorders>
          </w:tcPr>
          <w:p w14:paraId="706B0D78">
            <w:pPr>
              <w:rPr>
                <w:rFonts w:hint="eastAsia" w:ascii="仿宋" w:hAnsi="仿宋" w:eastAsia="仿宋" w:cs="仿宋"/>
                <w:sz w:val="24"/>
                <w:szCs w:val="24"/>
              </w:rPr>
            </w:pPr>
          </w:p>
        </w:tc>
        <w:tc>
          <w:tcPr>
            <w:tcW w:w="2476" w:type="dxa"/>
            <w:tcBorders>
              <w:top w:val="single" w:color="auto" w:sz="4" w:space="0"/>
              <w:left w:val="single" w:color="auto" w:sz="4" w:space="0"/>
              <w:bottom w:val="single" w:color="auto" w:sz="4" w:space="0"/>
              <w:right w:val="single" w:color="auto" w:sz="4" w:space="0"/>
            </w:tcBorders>
          </w:tcPr>
          <w:p w14:paraId="55F0AE20">
            <w:pPr>
              <w:rPr>
                <w:rFonts w:hint="eastAsia" w:ascii="仿宋" w:hAnsi="仿宋" w:eastAsia="仿宋" w:cs="仿宋"/>
                <w:sz w:val="24"/>
                <w:szCs w:val="24"/>
              </w:rPr>
            </w:pPr>
          </w:p>
        </w:tc>
      </w:tr>
      <w:tr w14:paraId="1E3338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trPr>
        <w:tc>
          <w:tcPr>
            <w:tcW w:w="726" w:type="dxa"/>
            <w:tcBorders>
              <w:top w:val="single" w:color="auto" w:sz="4" w:space="0"/>
              <w:left w:val="single" w:color="auto" w:sz="4" w:space="0"/>
              <w:bottom w:val="single" w:color="auto" w:sz="4" w:space="0"/>
              <w:right w:val="single" w:color="auto" w:sz="4" w:space="0"/>
            </w:tcBorders>
          </w:tcPr>
          <w:p w14:paraId="0F0C0C85">
            <w:pPr>
              <w:rPr>
                <w:rFonts w:hint="eastAsia" w:ascii="仿宋" w:hAnsi="仿宋" w:eastAsia="仿宋" w:cs="仿宋"/>
                <w:sz w:val="24"/>
                <w:szCs w:val="24"/>
              </w:rPr>
            </w:pPr>
          </w:p>
        </w:tc>
        <w:tc>
          <w:tcPr>
            <w:tcW w:w="1921" w:type="dxa"/>
            <w:tcBorders>
              <w:top w:val="single" w:color="auto" w:sz="4" w:space="0"/>
              <w:left w:val="single" w:color="auto" w:sz="4" w:space="0"/>
              <w:bottom w:val="single" w:color="auto" w:sz="4" w:space="0"/>
              <w:right w:val="single" w:color="auto" w:sz="4" w:space="0"/>
            </w:tcBorders>
          </w:tcPr>
          <w:p w14:paraId="5C491551">
            <w:pPr>
              <w:rPr>
                <w:rFonts w:hint="eastAsia" w:ascii="仿宋" w:hAnsi="仿宋" w:eastAsia="仿宋" w:cs="仿宋"/>
                <w:sz w:val="24"/>
                <w:szCs w:val="24"/>
              </w:rPr>
            </w:pPr>
          </w:p>
        </w:tc>
        <w:tc>
          <w:tcPr>
            <w:tcW w:w="1792" w:type="dxa"/>
            <w:tcBorders>
              <w:top w:val="single" w:color="auto" w:sz="4" w:space="0"/>
              <w:left w:val="single" w:color="auto" w:sz="4" w:space="0"/>
              <w:bottom w:val="single" w:color="auto" w:sz="4" w:space="0"/>
              <w:right w:val="single" w:color="auto" w:sz="4" w:space="0"/>
            </w:tcBorders>
          </w:tcPr>
          <w:p w14:paraId="7AC3BDCE">
            <w:pPr>
              <w:rPr>
                <w:rFonts w:hint="eastAsia" w:ascii="仿宋" w:hAnsi="仿宋" w:eastAsia="仿宋" w:cs="仿宋"/>
                <w:sz w:val="24"/>
                <w:szCs w:val="24"/>
              </w:rPr>
            </w:pPr>
          </w:p>
        </w:tc>
        <w:tc>
          <w:tcPr>
            <w:tcW w:w="2476" w:type="dxa"/>
            <w:tcBorders>
              <w:top w:val="single" w:color="auto" w:sz="4" w:space="0"/>
              <w:left w:val="single" w:color="auto" w:sz="4" w:space="0"/>
              <w:bottom w:val="single" w:color="auto" w:sz="4" w:space="0"/>
              <w:right w:val="single" w:color="auto" w:sz="4" w:space="0"/>
            </w:tcBorders>
          </w:tcPr>
          <w:p w14:paraId="425591EE">
            <w:pPr>
              <w:rPr>
                <w:rFonts w:hint="eastAsia" w:ascii="仿宋" w:hAnsi="仿宋" w:eastAsia="仿宋" w:cs="仿宋"/>
                <w:sz w:val="24"/>
                <w:szCs w:val="24"/>
              </w:rPr>
            </w:pPr>
          </w:p>
        </w:tc>
        <w:tc>
          <w:tcPr>
            <w:tcW w:w="2476" w:type="dxa"/>
            <w:tcBorders>
              <w:top w:val="single" w:color="auto" w:sz="4" w:space="0"/>
              <w:left w:val="single" w:color="auto" w:sz="4" w:space="0"/>
              <w:bottom w:val="single" w:color="auto" w:sz="4" w:space="0"/>
              <w:right w:val="single" w:color="auto" w:sz="4" w:space="0"/>
            </w:tcBorders>
          </w:tcPr>
          <w:p w14:paraId="67CC284E">
            <w:pPr>
              <w:rPr>
                <w:rFonts w:hint="eastAsia" w:ascii="仿宋" w:hAnsi="仿宋" w:eastAsia="仿宋" w:cs="仿宋"/>
                <w:sz w:val="24"/>
                <w:szCs w:val="24"/>
              </w:rPr>
            </w:pPr>
          </w:p>
        </w:tc>
      </w:tr>
    </w:tbl>
    <w:p w14:paraId="2DFE7874">
      <w:pPr>
        <w:spacing w:line="360" w:lineRule="auto"/>
        <w:rPr>
          <w:rFonts w:hint="eastAsia" w:ascii="仿宋" w:hAnsi="仿宋" w:eastAsia="仿宋" w:cs="仿宋"/>
          <w:sz w:val="24"/>
          <w:szCs w:val="24"/>
        </w:rPr>
      </w:pPr>
      <w:r>
        <w:rPr>
          <w:rFonts w:hint="eastAsia" w:ascii="仿宋" w:hAnsi="仿宋" w:eastAsia="仿宋" w:cs="仿宋"/>
          <w:kern w:val="0"/>
          <w:sz w:val="24"/>
          <w:szCs w:val="24"/>
          <w:lang w:bidi="ar"/>
        </w:rPr>
        <w:t>注：1.申请人必须把采购项目的全部技术参数列入此表。</w:t>
      </w:r>
    </w:p>
    <w:p w14:paraId="165FC1C6">
      <w:pPr>
        <w:spacing w:line="360" w:lineRule="auto"/>
        <w:ind w:firstLine="480" w:firstLineChars="200"/>
        <w:rPr>
          <w:rFonts w:hint="eastAsia" w:ascii="仿宋" w:hAnsi="仿宋" w:eastAsia="仿宋" w:cs="仿宋"/>
          <w:sz w:val="24"/>
          <w:szCs w:val="24"/>
          <w:highlight w:val="yellow"/>
        </w:rPr>
      </w:pPr>
      <w:r>
        <w:rPr>
          <w:rFonts w:hint="eastAsia" w:ascii="仿宋" w:hAnsi="仿宋" w:eastAsia="仿宋" w:cs="仿宋"/>
          <w:kern w:val="0"/>
          <w:sz w:val="24"/>
          <w:szCs w:val="24"/>
          <w:lang w:bidi="ar"/>
        </w:rPr>
        <w:t>2.按照采购文件/第五章/</w:t>
      </w:r>
      <w:r>
        <w:rPr>
          <w:rFonts w:hint="eastAsia" w:ascii="仿宋" w:hAnsi="仿宋" w:eastAsia="仿宋" w:cs="仿宋"/>
          <w:kern w:val="0"/>
          <w:sz w:val="24"/>
          <w:szCs w:val="24"/>
          <w:highlight w:val="none"/>
          <w:lang w:val="en-US" w:eastAsia="zh-CN" w:bidi="ar"/>
        </w:rPr>
        <w:t>三</w:t>
      </w:r>
      <w:r>
        <w:rPr>
          <w:rFonts w:hint="eastAsia" w:ascii="仿宋" w:hAnsi="仿宋" w:eastAsia="仿宋" w:cs="仿宋"/>
          <w:kern w:val="0"/>
          <w:sz w:val="24"/>
          <w:szCs w:val="24"/>
          <w:highlight w:val="none"/>
          <w:lang w:bidi="ar"/>
        </w:rPr>
        <w:t>、技术</w:t>
      </w:r>
      <w:r>
        <w:rPr>
          <w:rFonts w:hint="eastAsia" w:ascii="仿宋" w:hAnsi="仿宋" w:eastAsia="仿宋" w:cs="仿宋"/>
          <w:kern w:val="0"/>
          <w:sz w:val="24"/>
          <w:szCs w:val="24"/>
          <w:highlight w:val="none"/>
          <w:lang w:val="en-US" w:eastAsia="zh-CN" w:bidi="ar"/>
        </w:rPr>
        <w:t>服务要求</w:t>
      </w:r>
      <w:r>
        <w:rPr>
          <w:rFonts w:hint="eastAsia" w:ascii="仿宋" w:hAnsi="仿宋" w:eastAsia="仿宋" w:cs="仿宋"/>
          <w:kern w:val="0"/>
          <w:sz w:val="24"/>
          <w:szCs w:val="24"/>
          <w:highlight w:val="none"/>
          <w:lang w:bidi="ar"/>
        </w:rPr>
        <w:t>的顺序对应填写。</w:t>
      </w:r>
    </w:p>
    <w:p w14:paraId="72999547">
      <w:pPr>
        <w:spacing w:line="360" w:lineRule="auto"/>
        <w:ind w:firstLine="480" w:firstLineChars="200"/>
        <w:rPr>
          <w:rFonts w:hint="eastAsia" w:ascii="仿宋" w:hAnsi="仿宋" w:eastAsia="仿宋" w:cs="仿宋"/>
          <w:b/>
          <w:color w:val="000000"/>
          <w:sz w:val="24"/>
          <w:szCs w:val="24"/>
        </w:rPr>
      </w:pPr>
      <w:r>
        <w:rPr>
          <w:rFonts w:hint="eastAsia" w:ascii="仿宋" w:hAnsi="仿宋" w:eastAsia="仿宋" w:cs="仿宋"/>
          <w:kern w:val="0"/>
          <w:sz w:val="24"/>
          <w:szCs w:val="24"/>
          <w:lang w:bidi="ar"/>
        </w:rPr>
        <w:t>3.申请人必须据实填写，不得虚假填写，否则，</w:t>
      </w:r>
      <w:r>
        <w:rPr>
          <w:rFonts w:hint="eastAsia" w:ascii="仿宋" w:hAnsi="仿宋" w:eastAsia="仿宋" w:cs="仿宋"/>
          <w:color w:val="000000"/>
          <w:kern w:val="0"/>
          <w:sz w:val="24"/>
          <w:szCs w:val="24"/>
          <w:lang w:bidi="ar"/>
        </w:rPr>
        <w:t>其响应文件无效并按规定追究其相关责任。</w:t>
      </w:r>
    </w:p>
    <w:p w14:paraId="0900C885">
      <w:pPr>
        <w:ind w:firstLine="480" w:firstLineChars="200"/>
        <w:rPr>
          <w:rFonts w:hint="eastAsia" w:ascii="仿宋" w:hAnsi="仿宋" w:eastAsia="仿宋" w:cs="仿宋"/>
          <w:kern w:val="0"/>
          <w:sz w:val="24"/>
          <w:szCs w:val="24"/>
          <w:lang w:bidi="ar"/>
        </w:rPr>
      </w:pPr>
      <w:r>
        <w:rPr>
          <w:rFonts w:hint="eastAsia" w:ascii="仿宋" w:hAnsi="仿宋" w:eastAsia="仿宋" w:cs="仿宋"/>
          <w:kern w:val="0"/>
          <w:sz w:val="24"/>
          <w:szCs w:val="24"/>
          <w:lang w:bidi="ar"/>
        </w:rPr>
        <w:t>4.响应内容和采购文件要求完全一致即为完全响应，优于要求即为正偏离，反之为负偏离。</w:t>
      </w:r>
    </w:p>
    <w:p w14:paraId="7E195660">
      <w:pPr>
        <w:ind w:firstLine="480" w:firstLineChars="200"/>
        <w:rPr>
          <w:rFonts w:hint="eastAsia" w:ascii="仿宋" w:hAnsi="仿宋" w:eastAsia="仿宋" w:cs="仿宋"/>
          <w:kern w:val="0"/>
          <w:sz w:val="24"/>
          <w:szCs w:val="24"/>
          <w:lang w:bidi="ar"/>
        </w:rPr>
      </w:pPr>
      <w:r>
        <w:rPr>
          <w:rFonts w:hint="eastAsia" w:ascii="仿宋" w:hAnsi="仿宋" w:eastAsia="仿宋" w:cs="仿宋"/>
          <w:kern w:val="0"/>
          <w:sz w:val="24"/>
          <w:szCs w:val="24"/>
          <w:lang w:bidi="ar"/>
        </w:rPr>
        <w:t>5.本项目不接受负偏离，若出现负偏离情况则取消投标资格。</w:t>
      </w:r>
    </w:p>
    <w:p w14:paraId="2D13ACB1">
      <w:pPr>
        <w:spacing w:line="360" w:lineRule="auto"/>
        <w:ind w:firstLine="480" w:firstLineChars="200"/>
        <w:jc w:val="left"/>
        <w:rPr>
          <w:rFonts w:hint="eastAsia" w:ascii="仿宋" w:hAnsi="仿宋" w:eastAsia="仿宋" w:cs="仿宋"/>
          <w:sz w:val="24"/>
          <w:szCs w:val="24"/>
        </w:rPr>
      </w:pPr>
      <w:r>
        <w:rPr>
          <w:rFonts w:hint="eastAsia" w:ascii="仿宋" w:hAnsi="仿宋" w:eastAsia="仿宋" w:cs="仿宋"/>
          <w:bCs/>
          <w:kern w:val="0"/>
          <w:sz w:val="24"/>
          <w:szCs w:val="24"/>
          <w:lang w:bidi="ar"/>
        </w:rPr>
        <w:t xml:space="preserve"> </w:t>
      </w:r>
      <w:r>
        <w:rPr>
          <w:rFonts w:hint="eastAsia" w:ascii="仿宋" w:hAnsi="仿宋" w:eastAsia="仿宋" w:cs="仿宋"/>
          <w:kern w:val="0"/>
          <w:sz w:val="24"/>
          <w:szCs w:val="24"/>
          <w:lang w:bidi="ar"/>
        </w:rPr>
        <w:t>申请人名称（加盖公章）：</w:t>
      </w:r>
      <w:r>
        <w:rPr>
          <w:rFonts w:hint="eastAsia" w:ascii="仿宋" w:hAnsi="仿宋" w:eastAsia="仿宋" w:cs="仿宋"/>
          <w:kern w:val="0"/>
          <w:sz w:val="24"/>
          <w:szCs w:val="24"/>
          <w:u w:val="single"/>
          <w:lang w:bidi="ar"/>
        </w:rPr>
        <w:t xml:space="preserve">                 </w:t>
      </w:r>
    </w:p>
    <w:p w14:paraId="66D4DA0A">
      <w:pPr>
        <w:pStyle w:val="2"/>
        <w:widowControl/>
        <w:numPr>
          <w:ilvl w:val="1"/>
          <w:numId w:val="0"/>
        </w:numPr>
        <w:spacing w:line="360" w:lineRule="auto"/>
        <w:ind w:left="420" w:leftChars="200"/>
        <w:rPr>
          <w:rFonts w:hint="eastAsia" w:ascii="仿宋" w:hAnsi="仿宋" w:eastAsia="仿宋" w:cs="仿宋"/>
          <w:sz w:val="24"/>
          <w:szCs w:val="24"/>
          <w:u w:val="single"/>
        </w:rPr>
      </w:pPr>
      <w:r>
        <w:rPr>
          <w:rFonts w:hint="eastAsia" w:ascii="仿宋" w:hAnsi="仿宋" w:eastAsia="仿宋" w:cs="仿宋"/>
          <w:sz w:val="24"/>
          <w:szCs w:val="24"/>
        </w:rPr>
        <w:t xml:space="preserve"> 法定代表人或授权代表（签字）：</w:t>
      </w:r>
      <w:r>
        <w:rPr>
          <w:rFonts w:hint="eastAsia" w:ascii="仿宋" w:hAnsi="仿宋" w:eastAsia="仿宋" w:cs="仿宋"/>
          <w:sz w:val="24"/>
          <w:szCs w:val="24"/>
          <w:u w:val="single"/>
        </w:rPr>
        <w:t xml:space="preserve">         </w:t>
      </w:r>
    </w:p>
    <w:p w14:paraId="0EBDA660">
      <w:pPr>
        <w:pStyle w:val="2"/>
        <w:widowControl/>
        <w:numPr>
          <w:ilvl w:val="1"/>
          <w:numId w:val="0"/>
        </w:numPr>
        <w:spacing w:line="360" w:lineRule="auto"/>
        <w:ind w:firstLine="480" w:firstLineChars="200"/>
      </w:pPr>
      <w:r>
        <w:rPr>
          <w:rFonts w:hint="eastAsia" w:ascii="仿宋" w:hAnsi="仿宋" w:eastAsia="仿宋" w:cs="仿宋"/>
          <w:sz w:val="24"/>
          <w:szCs w:val="24"/>
        </w:rPr>
        <w:t>日      期：   年     月    日</w:t>
      </w:r>
    </w:p>
    <w:p w14:paraId="1CA46434">
      <w:pPr>
        <w:spacing w:line="360" w:lineRule="auto"/>
        <w:rPr>
          <w:rFonts w:hint="eastAsia" w:ascii="仿宋" w:hAnsi="仿宋" w:eastAsia="仿宋" w:cs="仿宋"/>
          <w:sz w:val="24"/>
          <w:szCs w:val="24"/>
          <w:u w:val="single"/>
        </w:rPr>
        <w:sectPr>
          <w:pgSz w:w="11907" w:h="16840"/>
          <w:pgMar w:top="1134" w:right="1418" w:bottom="1134" w:left="1418" w:header="851" w:footer="992" w:gutter="0"/>
          <w:cols w:space="425" w:num="1"/>
          <w:docGrid w:type="lines" w:linePitch="312" w:charSpace="0"/>
        </w:sectPr>
      </w:pPr>
    </w:p>
    <w:p w14:paraId="69A4E2A0">
      <w:pPr>
        <w:jc w:val="center"/>
        <w:rPr>
          <w:rFonts w:hint="eastAsia" w:ascii="仿宋" w:hAnsi="仿宋" w:eastAsia="仿宋" w:cs="仿宋"/>
          <w:b/>
          <w:bCs/>
          <w:sz w:val="30"/>
          <w:szCs w:val="30"/>
        </w:rPr>
      </w:pPr>
      <w:r>
        <w:rPr>
          <w:rFonts w:hint="eastAsia" w:ascii="仿宋" w:hAnsi="仿宋" w:eastAsia="仿宋" w:cs="仿宋"/>
          <w:b/>
          <w:bCs/>
          <w:kern w:val="0"/>
          <w:sz w:val="32"/>
          <w:szCs w:val="32"/>
          <w:lang w:bidi="ar"/>
        </w:rPr>
        <w:t>十、</w:t>
      </w:r>
      <w:bookmarkStart w:id="153" w:name="OLE_LINK36"/>
      <w:r>
        <w:rPr>
          <w:rFonts w:hint="eastAsia" w:ascii="仿宋" w:hAnsi="仿宋" w:eastAsia="仿宋" w:cs="仿宋"/>
          <w:b/>
          <w:bCs/>
          <w:kern w:val="0"/>
          <w:sz w:val="32"/>
          <w:szCs w:val="32"/>
          <w:lang w:bidi="ar"/>
        </w:rPr>
        <w:t>申请人类似项目业绩一览表</w:t>
      </w:r>
      <w:bookmarkEnd w:id="153"/>
    </w:p>
    <w:p w14:paraId="7596F5C1">
      <w:pPr>
        <w:rPr>
          <w:rFonts w:hint="eastAsia" w:ascii="仿宋" w:hAnsi="仿宋" w:eastAsia="仿宋" w:cs="仿宋"/>
          <w:sz w:val="24"/>
          <w:szCs w:val="24"/>
        </w:rPr>
      </w:pPr>
      <w:r>
        <w:rPr>
          <w:rFonts w:hint="eastAsia" w:ascii="仿宋" w:hAnsi="仿宋" w:eastAsia="仿宋" w:cs="仿宋"/>
          <w:kern w:val="0"/>
          <w:sz w:val="24"/>
          <w:szCs w:val="24"/>
          <w:lang w:bidi="ar"/>
        </w:rPr>
        <w:t xml:space="preserve"> </w:t>
      </w:r>
    </w:p>
    <w:tbl>
      <w:tblPr>
        <w:tblStyle w:val="16"/>
        <w:tblW w:w="9747"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
      <w:tblGrid>
        <w:gridCol w:w="1392"/>
        <w:gridCol w:w="1392"/>
        <w:gridCol w:w="1392"/>
        <w:gridCol w:w="1392"/>
        <w:gridCol w:w="1392"/>
        <w:gridCol w:w="1392"/>
        <w:gridCol w:w="1395"/>
      </w:tblGrid>
      <w:tr w14:paraId="3A878FE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1392" w:type="dxa"/>
            <w:tcBorders>
              <w:top w:val="single" w:color="auto" w:sz="4" w:space="0"/>
              <w:left w:val="single" w:color="auto" w:sz="4" w:space="0"/>
              <w:bottom w:val="single" w:color="auto" w:sz="6" w:space="0"/>
              <w:right w:val="single" w:color="auto" w:sz="6" w:space="0"/>
            </w:tcBorders>
            <w:vAlign w:val="center"/>
          </w:tcPr>
          <w:p w14:paraId="3B5EE0F4">
            <w:pPr>
              <w:spacing w:line="400" w:lineRule="exact"/>
              <w:ind w:firstLine="120" w:firstLineChars="50"/>
              <w:jc w:val="center"/>
              <w:rPr>
                <w:rFonts w:hint="eastAsia" w:ascii="仿宋" w:hAnsi="仿宋" w:eastAsia="仿宋" w:cs="仿宋"/>
                <w:b/>
                <w:sz w:val="24"/>
                <w:szCs w:val="24"/>
              </w:rPr>
            </w:pPr>
            <w:r>
              <w:rPr>
                <w:rFonts w:hint="eastAsia" w:ascii="仿宋" w:hAnsi="仿宋" w:eastAsia="仿宋" w:cs="仿宋"/>
                <w:b/>
                <w:kern w:val="0"/>
                <w:sz w:val="24"/>
                <w:szCs w:val="24"/>
                <w:lang w:bidi="ar"/>
              </w:rPr>
              <w:t>序号</w:t>
            </w:r>
          </w:p>
        </w:tc>
        <w:tc>
          <w:tcPr>
            <w:tcW w:w="1392" w:type="dxa"/>
            <w:tcBorders>
              <w:top w:val="single" w:color="auto" w:sz="4" w:space="0"/>
              <w:left w:val="single" w:color="auto" w:sz="6" w:space="0"/>
              <w:bottom w:val="single" w:color="auto" w:sz="6" w:space="0"/>
              <w:right w:val="single" w:color="auto" w:sz="6" w:space="0"/>
            </w:tcBorders>
            <w:vAlign w:val="center"/>
          </w:tcPr>
          <w:p w14:paraId="41E8C396">
            <w:pPr>
              <w:spacing w:line="400" w:lineRule="exact"/>
              <w:jc w:val="center"/>
              <w:rPr>
                <w:rFonts w:hint="eastAsia" w:ascii="仿宋" w:hAnsi="仿宋" w:eastAsia="仿宋" w:cs="仿宋"/>
                <w:b/>
                <w:sz w:val="24"/>
                <w:szCs w:val="24"/>
              </w:rPr>
            </w:pPr>
            <w:r>
              <w:rPr>
                <w:rFonts w:hint="eastAsia" w:ascii="仿宋" w:hAnsi="仿宋" w:eastAsia="仿宋" w:cs="仿宋"/>
                <w:b/>
                <w:kern w:val="0"/>
                <w:sz w:val="24"/>
                <w:szCs w:val="24"/>
                <w:lang w:bidi="ar"/>
              </w:rPr>
              <w:t>业主</w:t>
            </w:r>
          </w:p>
        </w:tc>
        <w:tc>
          <w:tcPr>
            <w:tcW w:w="1392" w:type="dxa"/>
            <w:tcBorders>
              <w:top w:val="single" w:color="auto" w:sz="4" w:space="0"/>
              <w:left w:val="single" w:color="auto" w:sz="6" w:space="0"/>
              <w:bottom w:val="single" w:color="auto" w:sz="6" w:space="0"/>
              <w:right w:val="single" w:color="auto" w:sz="6" w:space="0"/>
            </w:tcBorders>
            <w:vAlign w:val="center"/>
          </w:tcPr>
          <w:p w14:paraId="19A42E42">
            <w:pPr>
              <w:spacing w:line="400" w:lineRule="exact"/>
              <w:jc w:val="center"/>
              <w:rPr>
                <w:rFonts w:hint="eastAsia" w:ascii="仿宋" w:hAnsi="仿宋" w:eastAsia="仿宋" w:cs="仿宋"/>
                <w:b/>
                <w:sz w:val="24"/>
                <w:szCs w:val="24"/>
              </w:rPr>
            </w:pPr>
            <w:r>
              <w:rPr>
                <w:rFonts w:hint="eastAsia" w:ascii="仿宋" w:hAnsi="仿宋" w:eastAsia="仿宋" w:cs="仿宋"/>
                <w:b/>
                <w:kern w:val="0"/>
                <w:sz w:val="24"/>
                <w:szCs w:val="24"/>
                <w:lang w:bidi="ar"/>
              </w:rPr>
              <w:t>项目名称</w:t>
            </w:r>
          </w:p>
        </w:tc>
        <w:tc>
          <w:tcPr>
            <w:tcW w:w="1392" w:type="dxa"/>
            <w:tcBorders>
              <w:top w:val="single" w:color="auto" w:sz="4" w:space="0"/>
              <w:left w:val="single" w:color="auto" w:sz="6" w:space="0"/>
              <w:bottom w:val="single" w:color="auto" w:sz="6" w:space="0"/>
              <w:right w:val="single" w:color="auto" w:sz="6" w:space="0"/>
            </w:tcBorders>
            <w:vAlign w:val="center"/>
          </w:tcPr>
          <w:p w14:paraId="4A8F4882">
            <w:pPr>
              <w:spacing w:line="400" w:lineRule="exact"/>
              <w:jc w:val="center"/>
              <w:rPr>
                <w:rFonts w:hint="eastAsia" w:ascii="仿宋" w:hAnsi="仿宋" w:eastAsia="仿宋" w:cs="仿宋"/>
                <w:b/>
                <w:sz w:val="24"/>
                <w:szCs w:val="24"/>
              </w:rPr>
            </w:pPr>
            <w:r>
              <w:rPr>
                <w:rFonts w:hint="eastAsia" w:ascii="仿宋" w:hAnsi="仿宋" w:eastAsia="仿宋" w:cs="仿宋"/>
                <w:b/>
                <w:kern w:val="0"/>
                <w:sz w:val="24"/>
                <w:szCs w:val="24"/>
                <w:lang w:bidi="ar"/>
              </w:rPr>
              <w:t>完成时间</w:t>
            </w:r>
          </w:p>
        </w:tc>
        <w:tc>
          <w:tcPr>
            <w:tcW w:w="1392" w:type="dxa"/>
            <w:tcBorders>
              <w:top w:val="single" w:color="auto" w:sz="4" w:space="0"/>
              <w:left w:val="single" w:color="auto" w:sz="6" w:space="0"/>
              <w:bottom w:val="single" w:color="auto" w:sz="6" w:space="0"/>
              <w:right w:val="single" w:color="auto" w:sz="6" w:space="0"/>
            </w:tcBorders>
            <w:vAlign w:val="center"/>
          </w:tcPr>
          <w:p w14:paraId="75DD7558">
            <w:pPr>
              <w:spacing w:line="400" w:lineRule="exact"/>
              <w:jc w:val="center"/>
              <w:rPr>
                <w:rFonts w:hint="eastAsia" w:ascii="仿宋" w:hAnsi="仿宋" w:eastAsia="仿宋" w:cs="仿宋"/>
                <w:b/>
                <w:sz w:val="24"/>
                <w:szCs w:val="24"/>
              </w:rPr>
            </w:pPr>
            <w:r>
              <w:rPr>
                <w:rFonts w:hint="eastAsia" w:ascii="仿宋" w:hAnsi="仿宋" w:eastAsia="仿宋" w:cs="仿宋"/>
                <w:b/>
                <w:kern w:val="0"/>
                <w:sz w:val="24"/>
                <w:szCs w:val="24"/>
                <w:lang w:bidi="ar"/>
              </w:rPr>
              <w:t>合同金额</w:t>
            </w:r>
          </w:p>
        </w:tc>
        <w:tc>
          <w:tcPr>
            <w:tcW w:w="1392" w:type="dxa"/>
            <w:tcBorders>
              <w:top w:val="single" w:color="auto" w:sz="4" w:space="0"/>
              <w:left w:val="single" w:color="auto" w:sz="6" w:space="0"/>
              <w:bottom w:val="single" w:color="auto" w:sz="6" w:space="0"/>
              <w:right w:val="single" w:color="auto" w:sz="6" w:space="0"/>
            </w:tcBorders>
            <w:vAlign w:val="center"/>
          </w:tcPr>
          <w:p w14:paraId="4BEBB42B">
            <w:pPr>
              <w:spacing w:line="400" w:lineRule="exact"/>
              <w:jc w:val="center"/>
              <w:rPr>
                <w:rFonts w:hint="eastAsia" w:ascii="仿宋" w:hAnsi="仿宋" w:eastAsia="仿宋" w:cs="仿宋"/>
                <w:b/>
                <w:sz w:val="24"/>
                <w:szCs w:val="24"/>
              </w:rPr>
            </w:pPr>
            <w:r>
              <w:rPr>
                <w:rFonts w:hint="eastAsia" w:ascii="仿宋" w:hAnsi="仿宋" w:eastAsia="仿宋" w:cs="仿宋"/>
                <w:b/>
                <w:kern w:val="0"/>
                <w:sz w:val="24"/>
                <w:szCs w:val="24"/>
                <w:lang w:bidi="ar"/>
              </w:rPr>
              <w:t>联系人电话</w:t>
            </w:r>
          </w:p>
        </w:tc>
        <w:tc>
          <w:tcPr>
            <w:tcW w:w="1395" w:type="dxa"/>
            <w:tcBorders>
              <w:top w:val="single" w:color="auto" w:sz="4" w:space="0"/>
              <w:left w:val="single" w:color="auto" w:sz="6" w:space="0"/>
              <w:bottom w:val="single" w:color="auto" w:sz="6" w:space="0"/>
              <w:right w:val="single" w:color="auto" w:sz="4" w:space="0"/>
            </w:tcBorders>
            <w:vAlign w:val="center"/>
          </w:tcPr>
          <w:p w14:paraId="2C6BB18F">
            <w:pPr>
              <w:spacing w:line="400" w:lineRule="exact"/>
              <w:jc w:val="center"/>
              <w:rPr>
                <w:rFonts w:hint="eastAsia" w:ascii="仿宋" w:hAnsi="仿宋" w:eastAsia="仿宋" w:cs="仿宋"/>
                <w:b/>
                <w:sz w:val="24"/>
                <w:szCs w:val="24"/>
              </w:rPr>
            </w:pPr>
            <w:r>
              <w:rPr>
                <w:rFonts w:hint="eastAsia" w:ascii="仿宋" w:hAnsi="仿宋" w:eastAsia="仿宋" w:cs="仿宋"/>
                <w:b/>
                <w:kern w:val="0"/>
                <w:sz w:val="24"/>
                <w:szCs w:val="24"/>
                <w:lang w:bidi="ar"/>
              </w:rPr>
              <w:t>备注</w:t>
            </w:r>
          </w:p>
        </w:tc>
      </w:tr>
      <w:tr w14:paraId="237D6E9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71" w:hRule="atLeast"/>
          <w:jc w:val="center"/>
        </w:trPr>
        <w:tc>
          <w:tcPr>
            <w:tcW w:w="1392" w:type="dxa"/>
            <w:tcBorders>
              <w:top w:val="single" w:color="auto" w:sz="6" w:space="0"/>
              <w:left w:val="single" w:color="auto" w:sz="4" w:space="0"/>
              <w:bottom w:val="single" w:color="auto" w:sz="6" w:space="0"/>
              <w:right w:val="single" w:color="auto" w:sz="6" w:space="0"/>
            </w:tcBorders>
            <w:vAlign w:val="center"/>
          </w:tcPr>
          <w:p w14:paraId="7DA90375">
            <w:pPr>
              <w:spacing w:line="400" w:lineRule="exact"/>
              <w:jc w:val="center"/>
              <w:rPr>
                <w:rFonts w:hint="eastAsia" w:ascii="仿宋" w:hAnsi="仿宋" w:eastAsia="仿宋" w:cs="仿宋"/>
                <w:sz w:val="34"/>
                <w:szCs w:val="34"/>
              </w:rPr>
            </w:pPr>
          </w:p>
        </w:tc>
        <w:tc>
          <w:tcPr>
            <w:tcW w:w="1392" w:type="dxa"/>
            <w:tcBorders>
              <w:top w:val="single" w:color="auto" w:sz="6" w:space="0"/>
              <w:left w:val="single" w:color="auto" w:sz="6" w:space="0"/>
              <w:bottom w:val="single" w:color="auto" w:sz="6" w:space="0"/>
              <w:right w:val="single" w:color="auto" w:sz="6" w:space="0"/>
            </w:tcBorders>
            <w:vAlign w:val="center"/>
          </w:tcPr>
          <w:p w14:paraId="57F69E95">
            <w:pPr>
              <w:spacing w:line="400" w:lineRule="exact"/>
              <w:jc w:val="center"/>
              <w:rPr>
                <w:rFonts w:hint="eastAsia" w:ascii="仿宋" w:hAnsi="仿宋" w:eastAsia="仿宋" w:cs="仿宋"/>
                <w:sz w:val="34"/>
                <w:szCs w:val="34"/>
              </w:rPr>
            </w:pPr>
          </w:p>
        </w:tc>
        <w:tc>
          <w:tcPr>
            <w:tcW w:w="1392" w:type="dxa"/>
            <w:tcBorders>
              <w:top w:val="single" w:color="auto" w:sz="6" w:space="0"/>
              <w:left w:val="single" w:color="auto" w:sz="6" w:space="0"/>
              <w:bottom w:val="single" w:color="auto" w:sz="6" w:space="0"/>
              <w:right w:val="single" w:color="auto" w:sz="6" w:space="0"/>
            </w:tcBorders>
            <w:vAlign w:val="center"/>
          </w:tcPr>
          <w:p w14:paraId="2B2E965E">
            <w:pPr>
              <w:spacing w:line="400" w:lineRule="exact"/>
              <w:jc w:val="center"/>
              <w:rPr>
                <w:rFonts w:hint="eastAsia" w:ascii="仿宋" w:hAnsi="仿宋" w:eastAsia="仿宋" w:cs="仿宋"/>
                <w:sz w:val="34"/>
                <w:szCs w:val="34"/>
              </w:rPr>
            </w:pPr>
          </w:p>
        </w:tc>
        <w:tc>
          <w:tcPr>
            <w:tcW w:w="1392" w:type="dxa"/>
            <w:tcBorders>
              <w:top w:val="single" w:color="auto" w:sz="6" w:space="0"/>
              <w:left w:val="single" w:color="auto" w:sz="6" w:space="0"/>
              <w:bottom w:val="single" w:color="auto" w:sz="6" w:space="0"/>
              <w:right w:val="single" w:color="auto" w:sz="6" w:space="0"/>
            </w:tcBorders>
            <w:vAlign w:val="center"/>
          </w:tcPr>
          <w:p w14:paraId="354B5EA1">
            <w:pPr>
              <w:spacing w:line="400" w:lineRule="exact"/>
              <w:jc w:val="center"/>
              <w:rPr>
                <w:rFonts w:hint="eastAsia" w:ascii="仿宋" w:hAnsi="仿宋" w:eastAsia="仿宋" w:cs="仿宋"/>
                <w:sz w:val="34"/>
                <w:szCs w:val="34"/>
              </w:rPr>
            </w:pPr>
          </w:p>
        </w:tc>
        <w:tc>
          <w:tcPr>
            <w:tcW w:w="1392" w:type="dxa"/>
            <w:tcBorders>
              <w:top w:val="single" w:color="auto" w:sz="6" w:space="0"/>
              <w:left w:val="single" w:color="auto" w:sz="6" w:space="0"/>
              <w:bottom w:val="single" w:color="auto" w:sz="6" w:space="0"/>
              <w:right w:val="single" w:color="auto" w:sz="6" w:space="0"/>
            </w:tcBorders>
            <w:vAlign w:val="center"/>
          </w:tcPr>
          <w:p w14:paraId="277A0F18">
            <w:pPr>
              <w:spacing w:line="400" w:lineRule="exact"/>
              <w:jc w:val="center"/>
              <w:rPr>
                <w:rFonts w:hint="eastAsia" w:ascii="仿宋" w:hAnsi="仿宋" w:eastAsia="仿宋" w:cs="仿宋"/>
                <w:sz w:val="34"/>
                <w:szCs w:val="34"/>
              </w:rPr>
            </w:pPr>
          </w:p>
        </w:tc>
        <w:tc>
          <w:tcPr>
            <w:tcW w:w="1392" w:type="dxa"/>
            <w:tcBorders>
              <w:top w:val="single" w:color="auto" w:sz="6" w:space="0"/>
              <w:left w:val="single" w:color="auto" w:sz="6" w:space="0"/>
              <w:bottom w:val="single" w:color="auto" w:sz="6" w:space="0"/>
              <w:right w:val="single" w:color="auto" w:sz="6" w:space="0"/>
            </w:tcBorders>
          </w:tcPr>
          <w:p w14:paraId="10A1E5F0">
            <w:pPr>
              <w:spacing w:line="400" w:lineRule="exact"/>
              <w:jc w:val="center"/>
              <w:rPr>
                <w:rFonts w:hint="eastAsia" w:ascii="仿宋" w:hAnsi="仿宋" w:eastAsia="仿宋" w:cs="仿宋"/>
                <w:sz w:val="34"/>
                <w:szCs w:val="34"/>
              </w:rPr>
            </w:pPr>
          </w:p>
        </w:tc>
        <w:tc>
          <w:tcPr>
            <w:tcW w:w="1395" w:type="dxa"/>
            <w:tcBorders>
              <w:top w:val="single" w:color="auto" w:sz="6" w:space="0"/>
              <w:left w:val="single" w:color="auto" w:sz="6" w:space="0"/>
              <w:bottom w:val="single" w:color="auto" w:sz="6" w:space="0"/>
              <w:right w:val="single" w:color="auto" w:sz="4" w:space="0"/>
            </w:tcBorders>
            <w:vAlign w:val="center"/>
          </w:tcPr>
          <w:p w14:paraId="2DFECFFA">
            <w:pPr>
              <w:spacing w:line="400" w:lineRule="exact"/>
              <w:jc w:val="center"/>
              <w:rPr>
                <w:rFonts w:hint="eastAsia" w:ascii="仿宋" w:hAnsi="仿宋" w:eastAsia="仿宋" w:cs="仿宋"/>
                <w:sz w:val="34"/>
                <w:szCs w:val="34"/>
              </w:rPr>
            </w:pPr>
          </w:p>
        </w:tc>
      </w:tr>
      <w:tr w14:paraId="1420566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71" w:hRule="atLeast"/>
          <w:jc w:val="center"/>
        </w:trPr>
        <w:tc>
          <w:tcPr>
            <w:tcW w:w="1392" w:type="dxa"/>
            <w:tcBorders>
              <w:top w:val="single" w:color="auto" w:sz="6" w:space="0"/>
              <w:left w:val="single" w:color="auto" w:sz="4" w:space="0"/>
              <w:bottom w:val="single" w:color="auto" w:sz="6" w:space="0"/>
              <w:right w:val="single" w:color="auto" w:sz="6" w:space="0"/>
            </w:tcBorders>
            <w:vAlign w:val="center"/>
          </w:tcPr>
          <w:p w14:paraId="1E090069">
            <w:pPr>
              <w:spacing w:line="400" w:lineRule="exact"/>
              <w:jc w:val="center"/>
              <w:rPr>
                <w:rFonts w:hint="eastAsia" w:ascii="仿宋" w:hAnsi="仿宋" w:eastAsia="仿宋" w:cs="仿宋"/>
                <w:sz w:val="34"/>
                <w:szCs w:val="34"/>
              </w:rPr>
            </w:pPr>
          </w:p>
        </w:tc>
        <w:tc>
          <w:tcPr>
            <w:tcW w:w="1392" w:type="dxa"/>
            <w:tcBorders>
              <w:top w:val="single" w:color="auto" w:sz="6" w:space="0"/>
              <w:left w:val="single" w:color="auto" w:sz="6" w:space="0"/>
              <w:bottom w:val="single" w:color="auto" w:sz="6" w:space="0"/>
              <w:right w:val="single" w:color="auto" w:sz="6" w:space="0"/>
            </w:tcBorders>
            <w:vAlign w:val="center"/>
          </w:tcPr>
          <w:p w14:paraId="5A61764A">
            <w:pPr>
              <w:spacing w:line="400" w:lineRule="exact"/>
              <w:jc w:val="center"/>
              <w:rPr>
                <w:rFonts w:hint="eastAsia" w:ascii="仿宋" w:hAnsi="仿宋" w:eastAsia="仿宋" w:cs="仿宋"/>
                <w:sz w:val="34"/>
                <w:szCs w:val="34"/>
              </w:rPr>
            </w:pPr>
          </w:p>
        </w:tc>
        <w:tc>
          <w:tcPr>
            <w:tcW w:w="1392" w:type="dxa"/>
            <w:tcBorders>
              <w:top w:val="single" w:color="auto" w:sz="6" w:space="0"/>
              <w:left w:val="single" w:color="auto" w:sz="6" w:space="0"/>
              <w:bottom w:val="single" w:color="auto" w:sz="6" w:space="0"/>
              <w:right w:val="single" w:color="auto" w:sz="6" w:space="0"/>
            </w:tcBorders>
            <w:vAlign w:val="center"/>
          </w:tcPr>
          <w:p w14:paraId="6803CCEC">
            <w:pPr>
              <w:spacing w:line="400" w:lineRule="exact"/>
              <w:jc w:val="center"/>
              <w:rPr>
                <w:rFonts w:hint="eastAsia" w:ascii="仿宋" w:hAnsi="仿宋" w:eastAsia="仿宋" w:cs="仿宋"/>
                <w:sz w:val="34"/>
                <w:szCs w:val="34"/>
              </w:rPr>
            </w:pPr>
          </w:p>
        </w:tc>
        <w:tc>
          <w:tcPr>
            <w:tcW w:w="1392" w:type="dxa"/>
            <w:tcBorders>
              <w:top w:val="single" w:color="auto" w:sz="6" w:space="0"/>
              <w:left w:val="single" w:color="auto" w:sz="6" w:space="0"/>
              <w:bottom w:val="single" w:color="auto" w:sz="6" w:space="0"/>
              <w:right w:val="single" w:color="auto" w:sz="6" w:space="0"/>
            </w:tcBorders>
            <w:vAlign w:val="center"/>
          </w:tcPr>
          <w:p w14:paraId="74D963FB">
            <w:pPr>
              <w:spacing w:line="400" w:lineRule="exact"/>
              <w:jc w:val="center"/>
              <w:rPr>
                <w:rFonts w:hint="eastAsia" w:ascii="仿宋" w:hAnsi="仿宋" w:eastAsia="仿宋" w:cs="仿宋"/>
                <w:sz w:val="34"/>
                <w:szCs w:val="34"/>
              </w:rPr>
            </w:pPr>
          </w:p>
        </w:tc>
        <w:tc>
          <w:tcPr>
            <w:tcW w:w="1392" w:type="dxa"/>
            <w:tcBorders>
              <w:top w:val="single" w:color="auto" w:sz="6" w:space="0"/>
              <w:left w:val="single" w:color="auto" w:sz="6" w:space="0"/>
              <w:bottom w:val="single" w:color="auto" w:sz="6" w:space="0"/>
              <w:right w:val="single" w:color="auto" w:sz="6" w:space="0"/>
            </w:tcBorders>
            <w:vAlign w:val="center"/>
          </w:tcPr>
          <w:p w14:paraId="52DD83C0">
            <w:pPr>
              <w:spacing w:line="400" w:lineRule="exact"/>
              <w:jc w:val="center"/>
              <w:rPr>
                <w:rFonts w:hint="eastAsia" w:ascii="仿宋" w:hAnsi="仿宋" w:eastAsia="仿宋" w:cs="仿宋"/>
                <w:sz w:val="34"/>
                <w:szCs w:val="34"/>
              </w:rPr>
            </w:pPr>
          </w:p>
        </w:tc>
        <w:tc>
          <w:tcPr>
            <w:tcW w:w="1392" w:type="dxa"/>
            <w:tcBorders>
              <w:top w:val="single" w:color="auto" w:sz="6" w:space="0"/>
              <w:left w:val="single" w:color="auto" w:sz="6" w:space="0"/>
              <w:bottom w:val="single" w:color="auto" w:sz="6" w:space="0"/>
              <w:right w:val="single" w:color="auto" w:sz="6" w:space="0"/>
            </w:tcBorders>
          </w:tcPr>
          <w:p w14:paraId="1714486D">
            <w:pPr>
              <w:spacing w:line="400" w:lineRule="exact"/>
              <w:jc w:val="center"/>
              <w:rPr>
                <w:rFonts w:hint="eastAsia" w:ascii="仿宋" w:hAnsi="仿宋" w:eastAsia="仿宋" w:cs="仿宋"/>
                <w:sz w:val="34"/>
                <w:szCs w:val="34"/>
              </w:rPr>
            </w:pPr>
          </w:p>
        </w:tc>
        <w:tc>
          <w:tcPr>
            <w:tcW w:w="1395" w:type="dxa"/>
            <w:tcBorders>
              <w:top w:val="single" w:color="auto" w:sz="6" w:space="0"/>
              <w:left w:val="single" w:color="auto" w:sz="6" w:space="0"/>
              <w:bottom w:val="single" w:color="auto" w:sz="6" w:space="0"/>
              <w:right w:val="single" w:color="auto" w:sz="4" w:space="0"/>
            </w:tcBorders>
            <w:vAlign w:val="center"/>
          </w:tcPr>
          <w:p w14:paraId="002B31C1">
            <w:pPr>
              <w:spacing w:line="400" w:lineRule="exact"/>
              <w:jc w:val="center"/>
              <w:rPr>
                <w:rFonts w:hint="eastAsia" w:ascii="仿宋" w:hAnsi="仿宋" w:eastAsia="仿宋" w:cs="仿宋"/>
                <w:sz w:val="34"/>
                <w:szCs w:val="34"/>
              </w:rPr>
            </w:pPr>
          </w:p>
        </w:tc>
      </w:tr>
      <w:tr w14:paraId="5308419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71" w:hRule="atLeast"/>
          <w:jc w:val="center"/>
        </w:trPr>
        <w:tc>
          <w:tcPr>
            <w:tcW w:w="1392" w:type="dxa"/>
            <w:tcBorders>
              <w:top w:val="single" w:color="auto" w:sz="6" w:space="0"/>
              <w:left w:val="single" w:color="auto" w:sz="4" w:space="0"/>
              <w:bottom w:val="single" w:color="auto" w:sz="6" w:space="0"/>
              <w:right w:val="single" w:color="auto" w:sz="6" w:space="0"/>
            </w:tcBorders>
            <w:vAlign w:val="center"/>
          </w:tcPr>
          <w:p w14:paraId="379FD4CF">
            <w:pPr>
              <w:spacing w:line="400" w:lineRule="exact"/>
              <w:jc w:val="center"/>
              <w:rPr>
                <w:rFonts w:hint="eastAsia" w:ascii="仿宋" w:hAnsi="仿宋" w:eastAsia="仿宋" w:cs="仿宋"/>
                <w:sz w:val="34"/>
                <w:szCs w:val="34"/>
              </w:rPr>
            </w:pPr>
          </w:p>
        </w:tc>
        <w:tc>
          <w:tcPr>
            <w:tcW w:w="1392" w:type="dxa"/>
            <w:tcBorders>
              <w:top w:val="single" w:color="auto" w:sz="6" w:space="0"/>
              <w:left w:val="single" w:color="auto" w:sz="6" w:space="0"/>
              <w:bottom w:val="single" w:color="auto" w:sz="6" w:space="0"/>
              <w:right w:val="single" w:color="auto" w:sz="6" w:space="0"/>
            </w:tcBorders>
            <w:vAlign w:val="center"/>
          </w:tcPr>
          <w:p w14:paraId="09B3E92B">
            <w:pPr>
              <w:spacing w:line="400" w:lineRule="exact"/>
              <w:jc w:val="center"/>
              <w:rPr>
                <w:rFonts w:hint="eastAsia" w:ascii="仿宋" w:hAnsi="仿宋" w:eastAsia="仿宋" w:cs="仿宋"/>
                <w:sz w:val="34"/>
                <w:szCs w:val="34"/>
              </w:rPr>
            </w:pPr>
          </w:p>
        </w:tc>
        <w:tc>
          <w:tcPr>
            <w:tcW w:w="1392" w:type="dxa"/>
            <w:tcBorders>
              <w:top w:val="single" w:color="auto" w:sz="6" w:space="0"/>
              <w:left w:val="single" w:color="auto" w:sz="6" w:space="0"/>
              <w:bottom w:val="single" w:color="auto" w:sz="6" w:space="0"/>
              <w:right w:val="single" w:color="auto" w:sz="6" w:space="0"/>
            </w:tcBorders>
            <w:vAlign w:val="center"/>
          </w:tcPr>
          <w:p w14:paraId="5604C5C0">
            <w:pPr>
              <w:spacing w:line="400" w:lineRule="exact"/>
              <w:jc w:val="center"/>
              <w:rPr>
                <w:rFonts w:hint="eastAsia" w:ascii="仿宋" w:hAnsi="仿宋" w:eastAsia="仿宋" w:cs="仿宋"/>
                <w:sz w:val="34"/>
                <w:szCs w:val="34"/>
              </w:rPr>
            </w:pPr>
          </w:p>
        </w:tc>
        <w:tc>
          <w:tcPr>
            <w:tcW w:w="1392" w:type="dxa"/>
            <w:tcBorders>
              <w:top w:val="single" w:color="auto" w:sz="6" w:space="0"/>
              <w:left w:val="single" w:color="auto" w:sz="6" w:space="0"/>
              <w:bottom w:val="single" w:color="auto" w:sz="6" w:space="0"/>
              <w:right w:val="single" w:color="auto" w:sz="6" w:space="0"/>
            </w:tcBorders>
            <w:vAlign w:val="center"/>
          </w:tcPr>
          <w:p w14:paraId="10233A42">
            <w:pPr>
              <w:spacing w:line="400" w:lineRule="exact"/>
              <w:jc w:val="center"/>
              <w:rPr>
                <w:rFonts w:hint="eastAsia" w:ascii="仿宋" w:hAnsi="仿宋" w:eastAsia="仿宋" w:cs="仿宋"/>
                <w:sz w:val="34"/>
                <w:szCs w:val="34"/>
              </w:rPr>
            </w:pPr>
          </w:p>
        </w:tc>
        <w:tc>
          <w:tcPr>
            <w:tcW w:w="1392" w:type="dxa"/>
            <w:tcBorders>
              <w:top w:val="single" w:color="auto" w:sz="6" w:space="0"/>
              <w:left w:val="single" w:color="auto" w:sz="6" w:space="0"/>
              <w:bottom w:val="single" w:color="auto" w:sz="6" w:space="0"/>
              <w:right w:val="single" w:color="auto" w:sz="6" w:space="0"/>
            </w:tcBorders>
            <w:vAlign w:val="center"/>
          </w:tcPr>
          <w:p w14:paraId="327EB1D8">
            <w:pPr>
              <w:spacing w:line="400" w:lineRule="exact"/>
              <w:jc w:val="center"/>
              <w:rPr>
                <w:rFonts w:hint="eastAsia" w:ascii="仿宋" w:hAnsi="仿宋" w:eastAsia="仿宋" w:cs="仿宋"/>
                <w:sz w:val="34"/>
                <w:szCs w:val="34"/>
              </w:rPr>
            </w:pPr>
          </w:p>
        </w:tc>
        <w:tc>
          <w:tcPr>
            <w:tcW w:w="1392" w:type="dxa"/>
            <w:tcBorders>
              <w:top w:val="single" w:color="auto" w:sz="6" w:space="0"/>
              <w:left w:val="single" w:color="auto" w:sz="6" w:space="0"/>
              <w:bottom w:val="single" w:color="auto" w:sz="6" w:space="0"/>
              <w:right w:val="single" w:color="auto" w:sz="6" w:space="0"/>
            </w:tcBorders>
          </w:tcPr>
          <w:p w14:paraId="41798A54">
            <w:pPr>
              <w:spacing w:line="400" w:lineRule="exact"/>
              <w:jc w:val="center"/>
              <w:rPr>
                <w:rFonts w:hint="eastAsia" w:ascii="仿宋" w:hAnsi="仿宋" w:eastAsia="仿宋" w:cs="仿宋"/>
                <w:sz w:val="34"/>
                <w:szCs w:val="34"/>
              </w:rPr>
            </w:pPr>
          </w:p>
        </w:tc>
        <w:tc>
          <w:tcPr>
            <w:tcW w:w="1395" w:type="dxa"/>
            <w:tcBorders>
              <w:top w:val="single" w:color="auto" w:sz="6" w:space="0"/>
              <w:left w:val="single" w:color="auto" w:sz="6" w:space="0"/>
              <w:bottom w:val="single" w:color="auto" w:sz="6" w:space="0"/>
              <w:right w:val="single" w:color="auto" w:sz="4" w:space="0"/>
            </w:tcBorders>
            <w:vAlign w:val="center"/>
          </w:tcPr>
          <w:p w14:paraId="6EBC90B4">
            <w:pPr>
              <w:spacing w:line="400" w:lineRule="exact"/>
              <w:jc w:val="center"/>
              <w:rPr>
                <w:rFonts w:hint="eastAsia" w:ascii="仿宋" w:hAnsi="仿宋" w:eastAsia="仿宋" w:cs="仿宋"/>
                <w:sz w:val="34"/>
                <w:szCs w:val="34"/>
              </w:rPr>
            </w:pPr>
          </w:p>
        </w:tc>
      </w:tr>
      <w:tr w14:paraId="0ACA9DD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71" w:hRule="atLeast"/>
          <w:jc w:val="center"/>
        </w:trPr>
        <w:tc>
          <w:tcPr>
            <w:tcW w:w="1392" w:type="dxa"/>
            <w:tcBorders>
              <w:top w:val="single" w:color="auto" w:sz="6" w:space="0"/>
              <w:left w:val="single" w:color="auto" w:sz="4" w:space="0"/>
              <w:bottom w:val="single" w:color="auto" w:sz="6" w:space="0"/>
              <w:right w:val="single" w:color="auto" w:sz="6" w:space="0"/>
            </w:tcBorders>
            <w:vAlign w:val="center"/>
          </w:tcPr>
          <w:p w14:paraId="7EC88BBA">
            <w:pPr>
              <w:spacing w:line="400" w:lineRule="exact"/>
              <w:jc w:val="center"/>
              <w:rPr>
                <w:rFonts w:hint="eastAsia" w:ascii="仿宋" w:hAnsi="仿宋" w:eastAsia="仿宋" w:cs="仿宋"/>
                <w:sz w:val="34"/>
                <w:szCs w:val="34"/>
              </w:rPr>
            </w:pPr>
          </w:p>
        </w:tc>
        <w:tc>
          <w:tcPr>
            <w:tcW w:w="1392" w:type="dxa"/>
            <w:tcBorders>
              <w:top w:val="single" w:color="auto" w:sz="6" w:space="0"/>
              <w:left w:val="single" w:color="auto" w:sz="6" w:space="0"/>
              <w:bottom w:val="single" w:color="auto" w:sz="6" w:space="0"/>
              <w:right w:val="single" w:color="auto" w:sz="4" w:space="0"/>
            </w:tcBorders>
            <w:vAlign w:val="center"/>
          </w:tcPr>
          <w:p w14:paraId="6EA54AEA">
            <w:pPr>
              <w:spacing w:line="400" w:lineRule="exact"/>
              <w:jc w:val="center"/>
              <w:rPr>
                <w:rFonts w:hint="eastAsia" w:ascii="仿宋" w:hAnsi="仿宋" w:eastAsia="仿宋" w:cs="仿宋"/>
                <w:sz w:val="34"/>
                <w:szCs w:val="34"/>
              </w:rPr>
            </w:pPr>
          </w:p>
        </w:tc>
        <w:tc>
          <w:tcPr>
            <w:tcW w:w="1392" w:type="dxa"/>
            <w:tcBorders>
              <w:top w:val="single" w:color="auto" w:sz="6" w:space="0"/>
              <w:left w:val="nil"/>
              <w:bottom w:val="single" w:color="auto" w:sz="6" w:space="0"/>
              <w:right w:val="single" w:color="auto" w:sz="6" w:space="0"/>
            </w:tcBorders>
            <w:vAlign w:val="center"/>
          </w:tcPr>
          <w:p w14:paraId="5637E606">
            <w:pPr>
              <w:spacing w:line="400" w:lineRule="exact"/>
              <w:jc w:val="center"/>
              <w:rPr>
                <w:rFonts w:hint="eastAsia" w:ascii="仿宋" w:hAnsi="仿宋" w:eastAsia="仿宋" w:cs="仿宋"/>
                <w:sz w:val="34"/>
                <w:szCs w:val="34"/>
              </w:rPr>
            </w:pPr>
          </w:p>
        </w:tc>
        <w:tc>
          <w:tcPr>
            <w:tcW w:w="1392" w:type="dxa"/>
            <w:tcBorders>
              <w:top w:val="single" w:color="auto" w:sz="6" w:space="0"/>
              <w:left w:val="single" w:color="auto" w:sz="6" w:space="0"/>
              <w:bottom w:val="single" w:color="auto" w:sz="6" w:space="0"/>
              <w:right w:val="single" w:color="auto" w:sz="6" w:space="0"/>
            </w:tcBorders>
            <w:vAlign w:val="center"/>
          </w:tcPr>
          <w:p w14:paraId="39804720">
            <w:pPr>
              <w:spacing w:line="400" w:lineRule="exact"/>
              <w:jc w:val="center"/>
              <w:rPr>
                <w:rFonts w:hint="eastAsia" w:ascii="仿宋" w:hAnsi="仿宋" w:eastAsia="仿宋" w:cs="仿宋"/>
                <w:sz w:val="34"/>
                <w:szCs w:val="34"/>
              </w:rPr>
            </w:pPr>
          </w:p>
        </w:tc>
        <w:tc>
          <w:tcPr>
            <w:tcW w:w="1392" w:type="dxa"/>
            <w:tcBorders>
              <w:top w:val="single" w:color="auto" w:sz="6" w:space="0"/>
              <w:left w:val="single" w:color="auto" w:sz="6" w:space="0"/>
              <w:bottom w:val="single" w:color="auto" w:sz="6" w:space="0"/>
              <w:right w:val="single" w:color="auto" w:sz="6" w:space="0"/>
            </w:tcBorders>
            <w:vAlign w:val="center"/>
          </w:tcPr>
          <w:p w14:paraId="09357364">
            <w:pPr>
              <w:spacing w:line="400" w:lineRule="exact"/>
              <w:jc w:val="center"/>
              <w:rPr>
                <w:rFonts w:hint="eastAsia" w:ascii="仿宋" w:hAnsi="仿宋" w:eastAsia="仿宋" w:cs="仿宋"/>
                <w:sz w:val="34"/>
                <w:szCs w:val="34"/>
              </w:rPr>
            </w:pPr>
          </w:p>
        </w:tc>
        <w:tc>
          <w:tcPr>
            <w:tcW w:w="1392" w:type="dxa"/>
            <w:tcBorders>
              <w:top w:val="single" w:color="auto" w:sz="6" w:space="0"/>
              <w:left w:val="single" w:color="auto" w:sz="6" w:space="0"/>
              <w:bottom w:val="single" w:color="auto" w:sz="6" w:space="0"/>
              <w:right w:val="single" w:color="auto" w:sz="6" w:space="0"/>
            </w:tcBorders>
          </w:tcPr>
          <w:p w14:paraId="629871DB">
            <w:pPr>
              <w:spacing w:line="400" w:lineRule="exact"/>
              <w:jc w:val="center"/>
              <w:rPr>
                <w:rFonts w:hint="eastAsia" w:ascii="仿宋" w:hAnsi="仿宋" w:eastAsia="仿宋" w:cs="仿宋"/>
                <w:sz w:val="34"/>
                <w:szCs w:val="34"/>
              </w:rPr>
            </w:pPr>
          </w:p>
        </w:tc>
        <w:tc>
          <w:tcPr>
            <w:tcW w:w="1395" w:type="dxa"/>
            <w:tcBorders>
              <w:top w:val="single" w:color="auto" w:sz="6" w:space="0"/>
              <w:left w:val="single" w:color="auto" w:sz="6" w:space="0"/>
              <w:bottom w:val="single" w:color="auto" w:sz="6" w:space="0"/>
              <w:right w:val="single" w:color="auto" w:sz="4" w:space="0"/>
            </w:tcBorders>
            <w:vAlign w:val="center"/>
          </w:tcPr>
          <w:p w14:paraId="0D54D70C">
            <w:pPr>
              <w:spacing w:line="400" w:lineRule="exact"/>
              <w:jc w:val="center"/>
              <w:rPr>
                <w:rFonts w:hint="eastAsia" w:ascii="仿宋" w:hAnsi="仿宋" w:eastAsia="仿宋" w:cs="仿宋"/>
                <w:sz w:val="34"/>
                <w:szCs w:val="34"/>
              </w:rPr>
            </w:pPr>
          </w:p>
        </w:tc>
      </w:tr>
      <w:tr w14:paraId="3A50ED2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71" w:hRule="atLeast"/>
          <w:jc w:val="center"/>
        </w:trPr>
        <w:tc>
          <w:tcPr>
            <w:tcW w:w="1392" w:type="dxa"/>
            <w:tcBorders>
              <w:top w:val="single" w:color="auto" w:sz="6" w:space="0"/>
              <w:left w:val="single" w:color="auto" w:sz="4" w:space="0"/>
              <w:bottom w:val="single" w:color="auto" w:sz="6" w:space="0"/>
              <w:right w:val="single" w:color="auto" w:sz="4" w:space="0"/>
            </w:tcBorders>
            <w:vAlign w:val="center"/>
          </w:tcPr>
          <w:p w14:paraId="1A15D03E">
            <w:pPr>
              <w:spacing w:line="400" w:lineRule="exact"/>
              <w:jc w:val="center"/>
              <w:rPr>
                <w:rFonts w:hint="eastAsia" w:ascii="仿宋" w:hAnsi="仿宋" w:eastAsia="仿宋" w:cs="仿宋"/>
                <w:sz w:val="34"/>
                <w:szCs w:val="34"/>
              </w:rPr>
            </w:pPr>
          </w:p>
        </w:tc>
        <w:tc>
          <w:tcPr>
            <w:tcW w:w="1392" w:type="dxa"/>
            <w:tcBorders>
              <w:top w:val="single" w:color="auto" w:sz="6" w:space="0"/>
              <w:left w:val="nil"/>
              <w:bottom w:val="single" w:color="auto" w:sz="6" w:space="0"/>
              <w:right w:val="single" w:color="auto" w:sz="4" w:space="0"/>
            </w:tcBorders>
            <w:vAlign w:val="center"/>
          </w:tcPr>
          <w:p w14:paraId="51E2A886">
            <w:pPr>
              <w:spacing w:line="400" w:lineRule="exact"/>
              <w:jc w:val="center"/>
              <w:rPr>
                <w:rFonts w:hint="eastAsia" w:ascii="仿宋" w:hAnsi="仿宋" w:eastAsia="仿宋" w:cs="仿宋"/>
                <w:sz w:val="34"/>
                <w:szCs w:val="34"/>
              </w:rPr>
            </w:pPr>
          </w:p>
        </w:tc>
        <w:tc>
          <w:tcPr>
            <w:tcW w:w="1392" w:type="dxa"/>
            <w:tcBorders>
              <w:top w:val="single" w:color="auto" w:sz="6" w:space="0"/>
              <w:left w:val="nil"/>
              <w:bottom w:val="single" w:color="auto" w:sz="6" w:space="0"/>
              <w:right w:val="single" w:color="auto" w:sz="4" w:space="0"/>
            </w:tcBorders>
            <w:vAlign w:val="center"/>
          </w:tcPr>
          <w:p w14:paraId="7F67F9E3">
            <w:pPr>
              <w:spacing w:line="400" w:lineRule="exact"/>
              <w:jc w:val="center"/>
              <w:rPr>
                <w:rFonts w:hint="eastAsia" w:ascii="仿宋" w:hAnsi="仿宋" w:eastAsia="仿宋" w:cs="仿宋"/>
                <w:sz w:val="34"/>
                <w:szCs w:val="34"/>
              </w:rPr>
            </w:pPr>
          </w:p>
        </w:tc>
        <w:tc>
          <w:tcPr>
            <w:tcW w:w="1392" w:type="dxa"/>
            <w:tcBorders>
              <w:top w:val="single" w:color="auto" w:sz="6" w:space="0"/>
              <w:left w:val="nil"/>
              <w:bottom w:val="single" w:color="auto" w:sz="6" w:space="0"/>
              <w:right w:val="single" w:color="auto" w:sz="4" w:space="0"/>
            </w:tcBorders>
            <w:vAlign w:val="center"/>
          </w:tcPr>
          <w:p w14:paraId="52EA782B">
            <w:pPr>
              <w:spacing w:line="400" w:lineRule="exact"/>
              <w:jc w:val="center"/>
              <w:rPr>
                <w:rFonts w:hint="eastAsia" w:ascii="仿宋" w:hAnsi="仿宋" w:eastAsia="仿宋" w:cs="仿宋"/>
                <w:sz w:val="34"/>
                <w:szCs w:val="34"/>
              </w:rPr>
            </w:pPr>
          </w:p>
        </w:tc>
        <w:tc>
          <w:tcPr>
            <w:tcW w:w="1392" w:type="dxa"/>
            <w:tcBorders>
              <w:top w:val="single" w:color="auto" w:sz="6" w:space="0"/>
              <w:left w:val="nil"/>
              <w:bottom w:val="single" w:color="auto" w:sz="6" w:space="0"/>
              <w:right w:val="single" w:color="auto" w:sz="4" w:space="0"/>
            </w:tcBorders>
            <w:vAlign w:val="center"/>
          </w:tcPr>
          <w:p w14:paraId="0810E975">
            <w:pPr>
              <w:spacing w:line="400" w:lineRule="exact"/>
              <w:jc w:val="center"/>
              <w:rPr>
                <w:rFonts w:hint="eastAsia" w:ascii="仿宋" w:hAnsi="仿宋" w:eastAsia="仿宋" w:cs="仿宋"/>
                <w:sz w:val="34"/>
                <w:szCs w:val="34"/>
              </w:rPr>
            </w:pPr>
          </w:p>
        </w:tc>
        <w:tc>
          <w:tcPr>
            <w:tcW w:w="1392" w:type="dxa"/>
            <w:tcBorders>
              <w:top w:val="single" w:color="auto" w:sz="6" w:space="0"/>
              <w:left w:val="nil"/>
              <w:bottom w:val="single" w:color="auto" w:sz="6" w:space="0"/>
              <w:right w:val="single" w:color="auto" w:sz="4" w:space="0"/>
            </w:tcBorders>
          </w:tcPr>
          <w:p w14:paraId="0BD8ED32">
            <w:pPr>
              <w:spacing w:line="400" w:lineRule="exact"/>
              <w:jc w:val="center"/>
              <w:rPr>
                <w:rFonts w:hint="eastAsia" w:ascii="仿宋" w:hAnsi="仿宋" w:eastAsia="仿宋" w:cs="仿宋"/>
                <w:sz w:val="34"/>
                <w:szCs w:val="34"/>
              </w:rPr>
            </w:pPr>
          </w:p>
        </w:tc>
        <w:tc>
          <w:tcPr>
            <w:tcW w:w="1395" w:type="dxa"/>
            <w:tcBorders>
              <w:top w:val="single" w:color="auto" w:sz="6" w:space="0"/>
              <w:left w:val="nil"/>
              <w:bottom w:val="single" w:color="auto" w:sz="6" w:space="0"/>
              <w:right w:val="single" w:color="auto" w:sz="4" w:space="0"/>
            </w:tcBorders>
            <w:vAlign w:val="center"/>
          </w:tcPr>
          <w:p w14:paraId="1C1059C7">
            <w:pPr>
              <w:spacing w:line="400" w:lineRule="exact"/>
              <w:jc w:val="center"/>
              <w:rPr>
                <w:rFonts w:hint="eastAsia" w:ascii="仿宋" w:hAnsi="仿宋" w:eastAsia="仿宋" w:cs="仿宋"/>
                <w:sz w:val="34"/>
                <w:szCs w:val="34"/>
              </w:rPr>
            </w:pPr>
          </w:p>
        </w:tc>
      </w:tr>
      <w:tr w14:paraId="1480564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71" w:hRule="atLeast"/>
          <w:jc w:val="center"/>
        </w:trPr>
        <w:tc>
          <w:tcPr>
            <w:tcW w:w="1392" w:type="dxa"/>
            <w:tcBorders>
              <w:top w:val="single" w:color="auto" w:sz="6" w:space="0"/>
              <w:left w:val="single" w:color="auto" w:sz="4" w:space="0"/>
              <w:bottom w:val="single" w:color="auto" w:sz="6" w:space="0"/>
              <w:right w:val="single" w:color="auto" w:sz="6" w:space="0"/>
            </w:tcBorders>
            <w:vAlign w:val="center"/>
          </w:tcPr>
          <w:p w14:paraId="4DA5C98E">
            <w:pPr>
              <w:spacing w:line="400" w:lineRule="exact"/>
              <w:jc w:val="center"/>
              <w:rPr>
                <w:rFonts w:hint="eastAsia" w:ascii="仿宋" w:hAnsi="仿宋" w:eastAsia="仿宋" w:cs="仿宋"/>
                <w:sz w:val="34"/>
                <w:szCs w:val="34"/>
              </w:rPr>
            </w:pPr>
          </w:p>
        </w:tc>
        <w:tc>
          <w:tcPr>
            <w:tcW w:w="1392" w:type="dxa"/>
            <w:tcBorders>
              <w:top w:val="single" w:color="auto" w:sz="6" w:space="0"/>
              <w:left w:val="single" w:color="auto" w:sz="6" w:space="0"/>
              <w:bottom w:val="single" w:color="auto" w:sz="6" w:space="0"/>
              <w:right w:val="single" w:color="auto" w:sz="6" w:space="0"/>
            </w:tcBorders>
            <w:vAlign w:val="center"/>
          </w:tcPr>
          <w:p w14:paraId="6C3219C2">
            <w:pPr>
              <w:spacing w:line="400" w:lineRule="exact"/>
              <w:jc w:val="center"/>
              <w:rPr>
                <w:rFonts w:hint="eastAsia" w:ascii="仿宋" w:hAnsi="仿宋" w:eastAsia="仿宋" w:cs="仿宋"/>
                <w:sz w:val="34"/>
                <w:szCs w:val="34"/>
              </w:rPr>
            </w:pPr>
          </w:p>
        </w:tc>
        <w:tc>
          <w:tcPr>
            <w:tcW w:w="1392" w:type="dxa"/>
            <w:tcBorders>
              <w:top w:val="single" w:color="auto" w:sz="6" w:space="0"/>
              <w:left w:val="single" w:color="auto" w:sz="6" w:space="0"/>
              <w:bottom w:val="single" w:color="auto" w:sz="6" w:space="0"/>
              <w:right w:val="single" w:color="auto" w:sz="6" w:space="0"/>
            </w:tcBorders>
            <w:vAlign w:val="center"/>
          </w:tcPr>
          <w:p w14:paraId="59132B20">
            <w:pPr>
              <w:spacing w:line="400" w:lineRule="exact"/>
              <w:jc w:val="center"/>
              <w:rPr>
                <w:rFonts w:hint="eastAsia" w:ascii="仿宋" w:hAnsi="仿宋" w:eastAsia="仿宋" w:cs="仿宋"/>
                <w:sz w:val="34"/>
                <w:szCs w:val="34"/>
              </w:rPr>
            </w:pPr>
          </w:p>
        </w:tc>
        <w:tc>
          <w:tcPr>
            <w:tcW w:w="1392" w:type="dxa"/>
            <w:tcBorders>
              <w:top w:val="single" w:color="auto" w:sz="6" w:space="0"/>
              <w:left w:val="single" w:color="auto" w:sz="6" w:space="0"/>
              <w:bottom w:val="single" w:color="auto" w:sz="6" w:space="0"/>
              <w:right w:val="single" w:color="auto" w:sz="6" w:space="0"/>
            </w:tcBorders>
            <w:vAlign w:val="center"/>
          </w:tcPr>
          <w:p w14:paraId="4F6A4A02">
            <w:pPr>
              <w:spacing w:line="400" w:lineRule="exact"/>
              <w:jc w:val="center"/>
              <w:rPr>
                <w:rFonts w:hint="eastAsia" w:ascii="仿宋" w:hAnsi="仿宋" w:eastAsia="仿宋" w:cs="仿宋"/>
                <w:sz w:val="34"/>
                <w:szCs w:val="34"/>
              </w:rPr>
            </w:pPr>
          </w:p>
        </w:tc>
        <w:tc>
          <w:tcPr>
            <w:tcW w:w="1392" w:type="dxa"/>
            <w:tcBorders>
              <w:top w:val="single" w:color="auto" w:sz="6" w:space="0"/>
              <w:left w:val="single" w:color="auto" w:sz="6" w:space="0"/>
              <w:bottom w:val="single" w:color="auto" w:sz="6" w:space="0"/>
              <w:right w:val="single" w:color="auto" w:sz="6" w:space="0"/>
            </w:tcBorders>
            <w:vAlign w:val="center"/>
          </w:tcPr>
          <w:p w14:paraId="3BA61155">
            <w:pPr>
              <w:spacing w:line="400" w:lineRule="exact"/>
              <w:jc w:val="center"/>
              <w:rPr>
                <w:rFonts w:hint="eastAsia" w:ascii="仿宋" w:hAnsi="仿宋" w:eastAsia="仿宋" w:cs="仿宋"/>
                <w:sz w:val="34"/>
                <w:szCs w:val="34"/>
              </w:rPr>
            </w:pPr>
          </w:p>
        </w:tc>
        <w:tc>
          <w:tcPr>
            <w:tcW w:w="1392" w:type="dxa"/>
            <w:tcBorders>
              <w:top w:val="single" w:color="auto" w:sz="6" w:space="0"/>
              <w:left w:val="single" w:color="auto" w:sz="6" w:space="0"/>
              <w:bottom w:val="single" w:color="auto" w:sz="6" w:space="0"/>
              <w:right w:val="single" w:color="auto" w:sz="6" w:space="0"/>
            </w:tcBorders>
          </w:tcPr>
          <w:p w14:paraId="6CF3C537">
            <w:pPr>
              <w:spacing w:line="400" w:lineRule="exact"/>
              <w:jc w:val="center"/>
              <w:rPr>
                <w:rFonts w:hint="eastAsia" w:ascii="仿宋" w:hAnsi="仿宋" w:eastAsia="仿宋" w:cs="仿宋"/>
                <w:sz w:val="34"/>
                <w:szCs w:val="34"/>
              </w:rPr>
            </w:pPr>
          </w:p>
        </w:tc>
        <w:tc>
          <w:tcPr>
            <w:tcW w:w="1395" w:type="dxa"/>
            <w:tcBorders>
              <w:top w:val="single" w:color="auto" w:sz="6" w:space="0"/>
              <w:left w:val="single" w:color="auto" w:sz="6" w:space="0"/>
              <w:bottom w:val="single" w:color="auto" w:sz="6" w:space="0"/>
              <w:right w:val="single" w:color="auto" w:sz="4" w:space="0"/>
            </w:tcBorders>
            <w:vAlign w:val="center"/>
          </w:tcPr>
          <w:p w14:paraId="5EE1B8ED">
            <w:pPr>
              <w:spacing w:line="400" w:lineRule="exact"/>
              <w:jc w:val="center"/>
              <w:rPr>
                <w:rFonts w:hint="eastAsia" w:ascii="仿宋" w:hAnsi="仿宋" w:eastAsia="仿宋" w:cs="仿宋"/>
                <w:sz w:val="34"/>
                <w:szCs w:val="34"/>
              </w:rPr>
            </w:pPr>
          </w:p>
        </w:tc>
      </w:tr>
      <w:tr w14:paraId="6D62F90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71" w:hRule="atLeast"/>
          <w:jc w:val="center"/>
        </w:trPr>
        <w:tc>
          <w:tcPr>
            <w:tcW w:w="1392" w:type="dxa"/>
            <w:tcBorders>
              <w:top w:val="single" w:color="auto" w:sz="6" w:space="0"/>
              <w:left w:val="single" w:color="auto" w:sz="4" w:space="0"/>
              <w:bottom w:val="single" w:color="auto" w:sz="6" w:space="0"/>
              <w:right w:val="single" w:color="auto" w:sz="6" w:space="0"/>
            </w:tcBorders>
            <w:vAlign w:val="center"/>
          </w:tcPr>
          <w:p w14:paraId="1A7BD1FE">
            <w:pPr>
              <w:spacing w:line="400" w:lineRule="exact"/>
              <w:jc w:val="center"/>
              <w:rPr>
                <w:rFonts w:hint="eastAsia" w:ascii="仿宋" w:hAnsi="仿宋" w:eastAsia="仿宋" w:cs="仿宋"/>
                <w:sz w:val="34"/>
                <w:szCs w:val="34"/>
              </w:rPr>
            </w:pPr>
          </w:p>
        </w:tc>
        <w:tc>
          <w:tcPr>
            <w:tcW w:w="1392" w:type="dxa"/>
            <w:tcBorders>
              <w:top w:val="single" w:color="auto" w:sz="6" w:space="0"/>
              <w:left w:val="single" w:color="auto" w:sz="6" w:space="0"/>
              <w:bottom w:val="single" w:color="auto" w:sz="6" w:space="0"/>
              <w:right w:val="single" w:color="auto" w:sz="6" w:space="0"/>
            </w:tcBorders>
            <w:vAlign w:val="center"/>
          </w:tcPr>
          <w:p w14:paraId="1B33C715">
            <w:pPr>
              <w:spacing w:line="400" w:lineRule="exact"/>
              <w:jc w:val="center"/>
              <w:rPr>
                <w:rFonts w:hint="eastAsia" w:ascii="仿宋" w:hAnsi="仿宋" w:eastAsia="仿宋" w:cs="仿宋"/>
                <w:sz w:val="34"/>
                <w:szCs w:val="34"/>
              </w:rPr>
            </w:pPr>
          </w:p>
        </w:tc>
        <w:tc>
          <w:tcPr>
            <w:tcW w:w="1392" w:type="dxa"/>
            <w:tcBorders>
              <w:top w:val="single" w:color="auto" w:sz="6" w:space="0"/>
              <w:left w:val="single" w:color="auto" w:sz="6" w:space="0"/>
              <w:bottom w:val="single" w:color="auto" w:sz="6" w:space="0"/>
              <w:right w:val="single" w:color="auto" w:sz="6" w:space="0"/>
            </w:tcBorders>
            <w:vAlign w:val="center"/>
          </w:tcPr>
          <w:p w14:paraId="2C6920E2">
            <w:pPr>
              <w:spacing w:line="400" w:lineRule="exact"/>
              <w:jc w:val="center"/>
              <w:rPr>
                <w:rFonts w:hint="eastAsia" w:ascii="仿宋" w:hAnsi="仿宋" w:eastAsia="仿宋" w:cs="仿宋"/>
                <w:sz w:val="34"/>
                <w:szCs w:val="34"/>
              </w:rPr>
            </w:pPr>
          </w:p>
        </w:tc>
        <w:tc>
          <w:tcPr>
            <w:tcW w:w="1392" w:type="dxa"/>
            <w:tcBorders>
              <w:top w:val="single" w:color="auto" w:sz="6" w:space="0"/>
              <w:left w:val="single" w:color="auto" w:sz="6" w:space="0"/>
              <w:bottom w:val="single" w:color="auto" w:sz="6" w:space="0"/>
              <w:right w:val="single" w:color="auto" w:sz="6" w:space="0"/>
            </w:tcBorders>
            <w:vAlign w:val="center"/>
          </w:tcPr>
          <w:p w14:paraId="581F570A">
            <w:pPr>
              <w:spacing w:line="400" w:lineRule="exact"/>
              <w:jc w:val="center"/>
              <w:rPr>
                <w:rFonts w:hint="eastAsia" w:ascii="仿宋" w:hAnsi="仿宋" w:eastAsia="仿宋" w:cs="仿宋"/>
                <w:sz w:val="34"/>
                <w:szCs w:val="34"/>
              </w:rPr>
            </w:pPr>
          </w:p>
        </w:tc>
        <w:tc>
          <w:tcPr>
            <w:tcW w:w="1392" w:type="dxa"/>
            <w:tcBorders>
              <w:top w:val="single" w:color="auto" w:sz="6" w:space="0"/>
              <w:left w:val="single" w:color="auto" w:sz="6" w:space="0"/>
              <w:bottom w:val="single" w:color="auto" w:sz="6" w:space="0"/>
              <w:right w:val="single" w:color="auto" w:sz="6" w:space="0"/>
            </w:tcBorders>
            <w:vAlign w:val="center"/>
          </w:tcPr>
          <w:p w14:paraId="455B0BC6">
            <w:pPr>
              <w:spacing w:line="400" w:lineRule="exact"/>
              <w:jc w:val="center"/>
              <w:rPr>
                <w:rFonts w:hint="eastAsia" w:ascii="仿宋" w:hAnsi="仿宋" w:eastAsia="仿宋" w:cs="仿宋"/>
                <w:sz w:val="34"/>
                <w:szCs w:val="34"/>
              </w:rPr>
            </w:pPr>
          </w:p>
        </w:tc>
        <w:tc>
          <w:tcPr>
            <w:tcW w:w="1392" w:type="dxa"/>
            <w:tcBorders>
              <w:top w:val="single" w:color="auto" w:sz="6" w:space="0"/>
              <w:left w:val="single" w:color="auto" w:sz="6" w:space="0"/>
              <w:bottom w:val="single" w:color="auto" w:sz="6" w:space="0"/>
              <w:right w:val="single" w:color="auto" w:sz="6" w:space="0"/>
            </w:tcBorders>
          </w:tcPr>
          <w:p w14:paraId="50DF8F68">
            <w:pPr>
              <w:spacing w:line="400" w:lineRule="exact"/>
              <w:jc w:val="center"/>
              <w:rPr>
                <w:rFonts w:hint="eastAsia" w:ascii="仿宋" w:hAnsi="仿宋" w:eastAsia="仿宋" w:cs="仿宋"/>
                <w:sz w:val="34"/>
                <w:szCs w:val="34"/>
              </w:rPr>
            </w:pPr>
          </w:p>
        </w:tc>
        <w:tc>
          <w:tcPr>
            <w:tcW w:w="1395" w:type="dxa"/>
            <w:tcBorders>
              <w:top w:val="single" w:color="auto" w:sz="6" w:space="0"/>
              <w:left w:val="single" w:color="auto" w:sz="6" w:space="0"/>
              <w:bottom w:val="single" w:color="auto" w:sz="6" w:space="0"/>
              <w:right w:val="single" w:color="auto" w:sz="4" w:space="0"/>
            </w:tcBorders>
            <w:vAlign w:val="center"/>
          </w:tcPr>
          <w:p w14:paraId="2B8D78E0">
            <w:pPr>
              <w:spacing w:line="400" w:lineRule="exact"/>
              <w:jc w:val="center"/>
              <w:rPr>
                <w:rFonts w:hint="eastAsia" w:ascii="仿宋" w:hAnsi="仿宋" w:eastAsia="仿宋" w:cs="仿宋"/>
                <w:sz w:val="34"/>
                <w:szCs w:val="34"/>
              </w:rPr>
            </w:pPr>
          </w:p>
        </w:tc>
      </w:tr>
      <w:tr w14:paraId="0FF49DF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71" w:hRule="atLeast"/>
          <w:jc w:val="center"/>
        </w:trPr>
        <w:tc>
          <w:tcPr>
            <w:tcW w:w="1392" w:type="dxa"/>
            <w:tcBorders>
              <w:top w:val="single" w:color="auto" w:sz="6" w:space="0"/>
              <w:left w:val="single" w:color="auto" w:sz="4" w:space="0"/>
              <w:bottom w:val="single" w:color="auto" w:sz="6" w:space="0"/>
              <w:right w:val="single" w:color="auto" w:sz="6" w:space="0"/>
            </w:tcBorders>
            <w:vAlign w:val="center"/>
          </w:tcPr>
          <w:p w14:paraId="08F8383F">
            <w:pPr>
              <w:spacing w:line="400" w:lineRule="exact"/>
              <w:jc w:val="center"/>
              <w:rPr>
                <w:rFonts w:hint="eastAsia" w:ascii="仿宋" w:hAnsi="仿宋" w:eastAsia="仿宋" w:cs="仿宋"/>
                <w:sz w:val="34"/>
                <w:szCs w:val="34"/>
              </w:rPr>
            </w:pPr>
          </w:p>
        </w:tc>
        <w:tc>
          <w:tcPr>
            <w:tcW w:w="1392" w:type="dxa"/>
            <w:tcBorders>
              <w:top w:val="single" w:color="auto" w:sz="6" w:space="0"/>
              <w:left w:val="single" w:color="auto" w:sz="6" w:space="0"/>
              <w:bottom w:val="single" w:color="auto" w:sz="6" w:space="0"/>
              <w:right w:val="single" w:color="auto" w:sz="6" w:space="0"/>
            </w:tcBorders>
            <w:vAlign w:val="center"/>
          </w:tcPr>
          <w:p w14:paraId="35926D14">
            <w:pPr>
              <w:spacing w:line="400" w:lineRule="exact"/>
              <w:jc w:val="center"/>
              <w:rPr>
                <w:rFonts w:hint="eastAsia" w:ascii="仿宋" w:hAnsi="仿宋" w:eastAsia="仿宋" w:cs="仿宋"/>
                <w:sz w:val="34"/>
                <w:szCs w:val="34"/>
              </w:rPr>
            </w:pPr>
          </w:p>
        </w:tc>
        <w:tc>
          <w:tcPr>
            <w:tcW w:w="1392" w:type="dxa"/>
            <w:tcBorders>
              <w:top w:val="single" w:color="auto" w:sz="6" w:space="0"/>
              <w:left w:val="single" w:color="auto" w:sz="6" w:space="0"/>
              <w:bottom w:val="single" w:color="auto" w:sz="6" w:space="0"/>
              <w:right w:val="single" w:color="auto" w:sz="6" w:space="0"/>
            </w:tcBorders>
            <w:vAlign w:val="center"/>
          </w:tcPr>
          <w:p w14:paraId="4D6F67D7">
            <w:pPr>
              <w:spacing w:line="400" w:lineRule="exact"/>
              <w:jc w:val="center"/>
              <w:rPr>
                <w:rFonts w:hint="eastAsia" w:ascii="仿宋" w:hAnsi="仿宋" w:eastAsia="仿宋" w:cs="仿宋"/>
                <w:sz w:val="34"/>
                <w:szCs w:val="34"/>
              </w:rPr>
            </w:pPr>
          </w:p>
        </w:tc>
        <w:tc>
          <w:tcPr>
            <w:tcW w:w="1392" w:type="dxa"/>
            <w:tcBorders>
              <w:top w:val="single" w:color="auto" w:sz="6" w:space="0"/>
              <w:left w:val="single" w:color="auto" w:sz="6" w:space="0"/>
              <w:bottom w:val="single" w:color="auto" w:sz="6" w:space="0"/>
              <w:right w:val="single" w:color="auto" w:sz="6" w:space="0"/>
            </w:tcBorders>
            <w:vAlign w:val="center"/>
          </w:tcPr>
          <w:p w14:paraId="45EF7933">
            <w:pPr>
              <w:spacing w:line="400" w:lineRule="exact"/>
              <w:jc w:val="center"/>
              <w:rPr>
                <w:rFonts w:hint="eastAsia" w:ascii="仿宋" w:hAnsi="仿宋" w:eastAsia="仿宋" w:cs="仿宋"/>
                <w:sz w:val="34"/>
                <w:szCs w:val="34"/>
              </w:rPr>
            </w:pPr>
          </w:p>
        </w:tc>
        <w:tc>
          <w:tcPr>
            <w:tcW w:w="1392" w:type="dxa"/>
            <w:tcBorders>
              <w:top w:val="single" w:color="auto" w:sz="6" w:space="0"/>
              <w:left w:val="single" w:color="auto" w:sz="6" w:space="0"/>
              <w:bottom w:val="single" w:color="auto" w:sz="6" w:space="0"/>
              <w:right w:val="single" w:color="auto" w:sz="6" w:space="0"/>
            </w:tcBorders>
            <w:vAlign w:val="center"/>
          </w:tcPr>
          <w:p w14:paraId="0F09680E">
            <w:pPr>
              <w:spacing w:line="400" w:lineRule="exact"/>
              <w:jc w:val="center"/>
              <w:rPr>
                <w:rFonts w:hint="eastAsia" w:ascii="仿宋" w:hAnsi="仿宋" w:eastAsia="仿宋" w:cs="仿宋"/>
                <w:sz w:val="34"/>
                <w:szCs w:val="34"/>
              </w:rPr>
            </w:pPr>
          </w:p>
        </w:tc>
        <w:tc>
          <w:tcPr>
            <w:tcW w:w="1392" w:type="dxa"/>
            <w:tcBorders>
              <w:top w:val="single" w:color="auto" w:sz="6" w:space="0"/>
              <w:left w:val="single" w:color="auto" w:sz="6" w:space="0"/>
              <w:bottom w:val="single" w:color="auto" w:sz="6" w:space="0"/>
              <w:right w:val="single" w:color="auto" w:sz="6" w:space="0"/>
            </w:tcBorders>
          </w:tcPr>
          <w:p w14:paraId="76E9A258">
            <w:pPr>
              <w:spacing w:line="400" w:lineRule="exact"/>
              <w:jc w:val="center"/>
              <w:rPr>
                <w:rFonts w:hint="eastAsia" w:ascii="仿宋" w:hAnsi="仿宋" w:eastAsia="仿宋" w:cs="仿宋"/>
                <w:sz w:val="34"/>
                <w:szCs w:val="34"/>
              </w:rPr>
            </w:pPr>
          </w:p>
        </w:tc>
        <w:tc>
          <w:tcPr>
            <w:tcW w:w="1395" w:type="dxa"/>
            <w:tcBorders>
              <w:top w:val="single" w:color="auto" w:sz="6" w:space="0"/>
              <w:left w:val="single" w:color="auto" w:sz="6" w:space="0"/>
              <w:bottom w:val="single" w:color="auto" w:sz="6" w:space="0"/>
              <w:right w:val="single" w:color="auto" w:sz="4" w:space="0"/>
            </w:tcBorders>
            <w:vAlign w:val="center"/>
          </w:tcPr>
          <w:p w14:paraId="7C06122F">
            <w:pPr>
              <w:spacing w:line="400" w:lineRule="exact"/>
              <w:jc w:val="center"/>
              <w:rPr>
                <w:rFonts w:hint="eastAsia" w:ascii="仿宋" w:hAnsi="仿宋" w:eastAsia="仿宋" w:cs="仿宋"/>
                <w:sz w:val="34"/>
                <w:szCs w:val="34"/>
              </w:rPr>
            </w:pPr>
          </w:p>
        </w:tc>
      </w:tr>
      <w:tr w14:paraId="28A75B8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71" w:hRule="atLeast"/>
          <w:jc w:val="center"/>
        </w:trPr>
        <w:tc>
          <w:tcPr>
            <w:tcW w:w="1392" w:type="dxa"/>
            <w:tcBorders>
              <w:top w:val="single" w:color="auto" w:sz="6" w:space="0"/>
              <w:left w:val="single" w:color="auto" w:sz="4" w:space="0"/>
              <w:bottom w:val="single" w:color="auto" w:sz="4" w:space="0"/>
              <w:right w:val="single" w:color="auto" w:sz="6" w:space="0"/>
            </w:tcBorders>
            <w:vAlign w:val="center"/>
          </w:tcPr>
          <w:p w14:paraId="365D078A">
            <w:pPr>
              <w:spacing w:line="400" w:lineRule="exact"/>
              <w:jc w:val="center"/>
              <w:rPr>
                <w:rFonts w:hint="eastAsia" w:ascii="仿宋" w:hAnsi="仿宋" w:eastAsia="仿宋" w:cs="仿宋"/>
                <w:sz w:val="34"/>
                <w:szCs w:val="34"/>
              </w:rPr>
            </w:pPr>
          </w:p>
        </w:tc>
        <w:tc>
          <w:tcPr>
            <w:tcW w:w="1392" w:type="dxa"/>
            <w:tcBorders>
              <w:top w:val="single" w:color="auto" w:sz="6" w:space="0"/>
              <w:left w:val="single" w:color="auto" w:sz="6" w:space="0"/>
              <w:bottom w:val="single" w:color="auto" w:sz="4" w:space="0"/>
              <w:right w:val="single" w:color="auto" w:sz="6" w:space="0"/>
            </w:tcBorders>
            <w:vAlign w:val="center"/>
          </w:tcPr>
          <w:p w14:paraId="29F707CF">
            <w:pPr>
              <w:spacing w:line="400" w:lineRule="exact"/>
              <w:jc w:val="center"/>
              <w:rPr>
                <w:rFonts w:hint="eastAsia" w:ascii="仿宋" w:hAnsi="仿宋" w:eastAsia="仿宋" w:cs="仿宋"/>
                <w:sz w:val="34"/>
                <w:szCs w:val="34"/>
              </w:rPr>
            </w:pPr>
          </w:p>
        </w:tc>
        <w:tc>
          <w:tcPr>
            <w:tcW w:w="1392" w:type="dxa"/>
            <w:tcBorders>
              <w:top w:val="single" w:color="auto" w:sz="6" w:space="0"/>
              <w:left w:val="single" w:color="auto" w:sz="6" w:space="0"/>
              <w:bottom w:val="single" w:color="auto" w:sz="4" w:space="0"/>
              <w:right w:val="single" w:color="auto" w:sz="6" w:space="0"/>
            </w:tcBorders>
            <w:vAlign w:val="center"/>
          </w:tcPr>
          <w:p w14:paraId="04F35F67">
            <w:pPr>
              <w:spacing w:line="400" w:lineRule="exact"/>
              <w:jc w:val="center"/>
              <w:rPr>
                <w:rFonts w:hint="eastAsia" w:ascii="仿宋" w:hAnsi="仿宋" w:eastAsia="仿宋" w:cs="仿宋"/>
                <w:sz w:val="34"/>
                <w:szCs w:val="34"/>
              </w:rPr>
            </w:pPr>
          </w:p>
        </w:tc>
        <w:tc>
          <w:tcPr>
            <w:tcW w:w="1392" w:type="dxa"/>
            <w:tcBorders>
              <w:top w:val="single" w:color="auto" w:sz="6" w:space="0"/>
              <w:left w:val="single" w:color="auto" w:sz="6" w:space="0"/>
              <w:bottom w:val="single" w:color="auto" w:sz="4" w:space="0"/>
              <w:right w:val="single" w:color="auto" w:sz="6" w:space="0"/>
            </w:tcBorders>
            <w:vAlign w:val="center"/>
          </w:tcPr>
          <w:p w14:paraId="079FA5AC">
            <w:pPr>
              <w:spacing w:line="400" w:lineRule="exact"/>
              <w:jc w:val="center"/>
              <w:rPr>
                <w:rFonts w:hint="eastAsia" w:ascii="仿宋" w:hAnsi="仿宋" w:eastAsia="仿宋" w:cs="仿宋"/>
                <w:sz w:val="34"/>
                <w:szCs w:val="34"/>
              </w:rPr>
            </w:pPr>
          </w:p>
        </w:tc>
        <w:tc>
          <w:tcPr>
            <w:tcW w:w="1392" w:type="dxa"/>
            <w:tcBorders>
              <w:top w:val="single" w:color="auto" w:sz="6" w:space="0"/>
              <w:left w:val="single" w:color="auto" w:sz="6" w:space="0"/>
              <w:bottom w:val="single" w:color="auto" w:sz="4" w:space="0"/>
              <w:right w:val="single" w:color="auto" w:sz="6" w:space="0"/>
            </w:tcBorders>
            <w:vAlign w:val="center"/>
          </w:tcPr>
          <w:p w14:paraId="12A37441">
            <w:pPr>
              <w:spacing w:line="400" w:lineRule="exact"/>
              <w:jc w:val="center"/>
              <w:rPr>
                <w:rFonts w:hint="eastAsia" w:ascii="仿宋" w:hAnsi="仿宋" w:eastAsia="仿宋" w:cs="仿宋"/>
                <w:sz w:val="34"/>
                <w:szCs w:val="34"/>
              </w:rPr>
            </w:pPr>
          </w:p>
        </w:tc>
        <w:tc>
          <w:tcPr>
            <w:tcW w:w="1392" w:type="dxa"/>
            <w:tcBorders>
              <w:top w:val="single" w:color="auto" w:sz="6" w:space="0"/>
              <w:left w:val="single" w:color="auto" w:sz="6" w:space="0"/>
              <w:bottom w:val="single" w:color="auto" w:sz="4" w:space="0"/>
              <w:right w:val="single" w:color="auto" w:sz="6" w:space="0"/>
            </w:tcBorders>
          </w:tcPr>
          <w:p w14:paraId="23AFA101">
            <w:pPr>
              <w:spacing w:line="400" w:lineRule="exact"/>
              <w:jc w:val="center"/>
              <w:rPr>
                <w:rFonts w:hint="eastAsia" w:ascii="仿宋" w:hAnsi="仿宋" w:eastAsia="仿宋" w:cs="仿宋"/>
                <w:sz w:val="34"/>
                <w:szCs w:val="34"/>
              </w:rPr>
            </w:pPr>
          </w:p>
        </w:tc>
        <w:tc>
          <w:tcPr>
            <w:tcW w:w="1395" w:type="dxa"/>
            <w:tcBorders>
              <w:top w:val="single" w:color="auto" w:sz="6" w:space="0"/>
              <w:left w:val="single" w:color="auto" w:sz="6" w:space="0"/>
              <w:bottom w:val="single" w:color="auto" w:sz="4" w:space="0"/>
              <w:right w:val="single" w:color="auto" w:sz="4" w:space="0"/>
            </w:tcBorders>
            <w:vAlign w:val="center"/>
          </w:tcPr>
          <w:p w14:paraId="23C07077">
            <w:pPr>
              <w:spacing w:line="400" w:lineRule="exact"/>
              <w:jc w:val="center"/>
              <w:rPr>
                <w:rFonts w:hint="eastAsia" w:ascii="仿宋" w:hAnsi="仿宋" w:eastAsia="仿宋" w:cs="仿宋"/>
                <w:sz w:val="34"/>
                <w:szCs w:val="34"/>
              </w:rPr>
            </w:pPr>
          </w:p>
        </w:tc>
      </w:tr>
      <w:tr w14:paraId="79B88E3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71" w:hRule="atLeast"/>
          <w:jc w:val="center"/>
        </w:trPr>
        <w:tc>
          <w:tcPr>
            <w:tcW w:w="1392" w:type="dxa"/>
            <w:tcBorders>
              <w:top w:val="single" w:color="auto" w:sz="4" w:space="0"/>
              <w:left w:val="single" w:color="auto" w:sz="4" w:space="0"/>
              <w:bottom w:val="single" w:color="auto" w:sz="4" w:space="0"/>
              <w:right w:val="single" w:color="auto" w:sz="6" w:space="0"/>
            </w:tcBorders>
            <w:vAlign w:val="center"/>
          </w:tcPr>
          <w:p w14:paraId="376FED4A">
            <w:pPr>
              <w:spacing w:line="400" w:lineRule="exact"/>
              <w:jc w:val="center"/>
              <w:rPr>
                <w:rFonts w:hint="eastAsia" w:ascii="仿宋" w:hAnsi="仿宋" w:eastAsia="仿宋" w:cs="仿宋"/>
                <w:sz w:val="34"/>
                <w:szCs w:val="34"/>
              </w:rPr>
            </w:pPr>
          </w:p>
        </w:tc>
        <w:tc>
          <w:tcPr>
            <w:tcW w:w="1392" w:type="dxa"/>
            <w:tcBorders>
              <w:top w:val="single" w:color="auto" w:sz="4" w:space="0"/>
              <w:left w:val="single" w:color="auto" w:sz="6" w:space="0"/>
              <w:bottom w:val="single" w:color="auto" w:sz="4" w:space="0"/>
              <w:right w:val="single" w:color="auto" w:sz="6" w:space="0"/>
            </w:tcBorders>
            <w:vAlign w:val="center"/>
          </w:tcPr>
          <w:p w14:paraId="5BEF0B25">
            <w:pPr>
              <w:spacing w:line="400" w:lineRule="exact"/>
              <w:jc w:val="center"/>
              <w:rPr>
                <w:rFonts w:hint="eastAsia" w:ascii="仿宋" w:hAnsi="仿宋" w:eastAsia="仿宋" w:cs="仿宋"/>
                <w:sz w:val="34"/>
                <w:szCs w:val="34"/>
              </w:rPr>
            </w:pPr>
          </w:p>
        </w:tc>
        <w:tc>
          <w:tcPr>
            <w:tcW w:w="1392" w:type="dxa"/>
            <w:tcBorders>
              <w:top w:val="single" w:color="auto" w:sz="4" w:space="0"/>
              <w:left w:val="single" w:color="auto" w:sz="6" w:space="0"/>
              <w:bottom w:val="single" w:color="auto" w:sz="4" w:space="0"/>
              <w:right w:val="single" w:color="auto" w:sz="6" w:space="0"/>
            </w:tcBorders>
            <w:vAlign w:val="center"/>
          </w:tcPr>
          <w:p w14:paraId="7C8B6D6B">
            <w:pPr>
              <w:spacing w:line="400" w:lineRule="exact"/>
              <w:jc w:val="center"/>
              <w:rPr>
                <w:rFonts w:hint="eastAsia" w:ascii="仿宋" w:hAnsi="仿宋" w:eastAsia="仿宋" w:cs="仿宋"/>
                <w:sz w:val="34"/>
                <w:szCs w:val="34"/>
              </w:rPr>
            </w:pPr>
          </w:p>
        </w:tc>
        <w:tc>
          <w:tcPr>
            <w:tcW w:w="1392" w:type="dxa"/>
            <w:tcBorders>
              <w:top w:val="single" w:color="auto" w:sz="4" w:space="0"/>
              <w:left w:val="single" w:color="auto" w:sz="6" w:space="0"/>
              <w:bottom w:val="single" w:color="auto" w:sz="4" w:space="0"/>
              <w:right w:val="single" w:color="auto" w:sz="6" w:space="0"/>
            </w:tcBorders>
            <w:vAlign w:val="center"/>
          </w:tcPr>
          <w:p w14:paraId="0BF1A00E">
            <w:pPr>
              <w:spacing w:line="400" w:lineRule="exact"/>
              <w:jc w:val="center"/>
              <w:rPr>
                <w:rFonts w:hint="eastAsia" w:ascii="仿宋" w:hAnsi="仿宋" w:eastAsia="仿宋" w:cs="仿宋"/>
                <w:sz w:val="34"/>
                <w:szCs w:val="34"/>
              </w:rPr>
            </w:pPr>
          </w:p>
        </w:tc>
        <w:tc>
          <w:tcPr>
            <w:tcW w:w="1392" w:type="dxa"/>
            <w:tcBorders>
              <w:top w:val="single" w:color="auto" w:sz="4" w:space="0"/>
              <w:left w:val="single" w:color="auto" w:sz="6" w:space="0"/>
              <w:bottom w:val="single" w:color="auto" w:sz="4" w:space="0"/>
              <w:right w:val="single" w:color="auto" w:sz="6" w:space="0"/>
            </w:tcBorders>
            <w:vAlign w:val="center"/>
          </w:tcPr>
          <w:p w14:paraId="4F95E811">
            <w:pPr>
              <w:spacing w:line="400" w:lineRule="exact"/>
              <w:jc w:val="center"/>
              <w:rPr>
                <w:rFonts w:hint="eastAsia" w:ascii="仿宋" w:hAnsi="仿宋" w:eastAsia="仿宋" w:cs="仿宋"/>
                <w:sz w:val="34"/>
                <w:szCs w:val="34"/>
              </w:rPr>
            </w:pPr>
          </w:p>
        </w:tc>
        <w:tc>
          <w:tcPr>
            <w:tcW w:w="1392" w:type="dxa"/>
            <w:tcBorders>
              <w:top w:val="single" w:color="auto" w:sz="4" w:space="0"/>
              <w:left w:val="single" w:color="auto" w:sz="6" w:space="0"/>
              <w:bottom w:val="single" w:color="auto" w:sz="4" w:space="0"/>
              <w:right w:val="single" w:color="auto" w:sz="6" w:space="0"/>
            </w:tcBorders>
          </w:tcPr>
          <w:p w14:paraId="44F4A9BE">
            <w:pPr>
              <w:spacing w:line="400" w:lineRule="exact"/>
              <w:jc w:val="center"/>
              <w:rPr>
                <w:rFonts w:hint="eastAsia" w:ascii="仿宋" w:hAnsi="仿宋" w:eastAsia="仿宋" w:cs="仿宋"/>
                <w:sz w:val="34"/>
                <w:szCs w:val="34"/>
              </w:rPr>
            </w:pPr>
          </w:p>
        </w:tc>
        <w:tc>
          <w:tcPr>
            <w:tcW w:w="1395" w:type="dxa"/>
            <w:tcBorders>
              <w:top w:val="single" w:color="auto" w:sz="4" w:space="0"/>
              <w:left w:val="single" w:color="auto" w:sz="6" w:space="0"/>
              <w:bottom w:val="single" w:color="auto" w:sz="4" w:space="0"/>
              <w:right w:val="single" w:color="auto" w:sz="4" w:space="0"/>
            </w:tcBorders>
            <w:vAlign w:val="center"/>
          </w:tcPr>
          <w:p w14:paraId="7920C87E">
            <w:pPr>
              <w:spacing w:line="400" w:lineRule="exact"/>
              <w:jc w:val="center"/>
              <w:rPr>
                <w:rFonts w:hint="eastAsia" w:ascii="仿宋" w:hAnsi="仿宋" w:eastAsia="仿宋" w:cs="仿宋"/>
                <w:sz w:val="34"/>
                <w:szCs w:val="34"/>
              </w:rPr>
            </w:pPr>
          </w:p>
        </w:tc>
      </w:tr>
      <w:tr w14:paraId="5535452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71" w:hRule="atLeast"/>
          <w:jc w:val="center"/>
        </w:trPr>
        <w:tc>
          <w:tcPr>
            <w:tcW w:w="1392" w:type="dxa"/>
            <w:tcBorders>
              <w:top w:val="single" w:color="auto" w:sz="4" w:space="0"/>
              <w:left w:val="single" w:color="auto" w:sz="4" w:space="0"/>
              <w:bottom w:val="single" w:color="auto" w:sz="4" w:space="0"/>
              <w:right w:val="single" w:color="auto" w:sz="6" w:space="0"/>
            </w:tcBorders>
            <w:vAlign w:val="center"/>
          </w:tcPr>
          <w:p w14:paraId="3835E61F">
            <w:pPr>
              <w:spacing w:line="400" w:lineRule="exact"/>
              <w:jc w:val="center"/>
              <w:rPr>
                <w:rFonts w:hint="eastAsia" w:ascii="仿宋" w:hAnsi="仿宋" w:eastAsia="仿宋" w:cs="仿宋"/>
                <w:sz w:val="34"/>
                <w:szCs w:val="34"/>
              </w:rPr>
            </w:pPr>
          </w:p>
        </w:tc>
        <w:tc>
          <w:tcPr>
            <w:tcW w:w="1392" w:type="dxa"/>
            <w:tcBorders>
              <w:top w:val="single" w:color="auto" w:sz="4" w:space="0"/>
              <w:left w:val="single" w:color="auto" w:sz="6" w:space="0"/>
              <w:bottom w:val="single" w:color="auto" w:sz="4" w:space="0"/>
              <w:right w:val="single" w:color="auto" w:sz="6" w:space="0"/>
            </w:tcBorders>
            <w:vAlign w:val="center"/>
          </w:tcPr>
          <w:p w14:paraId="06CA0802">
            <w:pPr>
              <w:spacing w:line="400" w:lineRule="exact"/>
              <w:jc w:val="center"/>
              <w:rPr>
                <w:rFonts w:hint="eastAsia" w:ascii="仿宋" w:hAnsi="仿宋" w:eastAsia="仿宋" w:cs="仿宋"/>
                <w:sz w:val="34"/>
                <w:szCs w:val="34"/>
              </w:rPr>
            </w:pPr>
          </w:p>
        </w:tc>
        <w:tc>
          <w:tcPr>
            <w:tcW w:w="1392" w:type="dxa"/>
            <w:tcBorders>
              <w:top w:val="single" w:color="auto" w:sz="4" w:space="0"/>
              <w:left w:val="single" w:color="auto" w:sz="6" w:space="0"/>
              <w:bottom w:val="single" w:color="auto" w:sz="4" w:space="0"/>
              <w:right w:val="single" w:color="auto" w:sz="6" w:space="0"/>
            </w:tcBorders>
            <w:vAlign w:val="center"/>
          </w:tcPr>
          <w:p w14:paraId="0FA1F8EA">
            <w:pPr>
              <w:spacing w:line="400" w:lineRule="exact"/>
              <w:jc w:val="center"/>
              <w:rPr>
                <w:rFonts w:hint="eastAsia" w:ascii="仿宋" w:hAnsi="仿宋" w:eastAsia="仿宋" w:cs="仿宋"/>
                <w:sz w:val="34"/>
                <w:szCs w:val="34"/>
              </w:rPr>
            </w:pPr>
          </w:p>
        </w:tc>
        <w:tc>
          <w:tcPr>
            <w:tcW w:w="1392" w:type="dxa"/>
            <w:tcBorders>
              <w:top w:val="single" w:color="auto" w:sz="4" w:space="0"/>
              <w:left w:val="single" w:color="auto" w:sz="6" w:space="0"/>
              <w:bottom w:val="single" w:color="auto" w:sz="4" w:space="0"/>
              <w:right w:val="single" w:color="auto" w:sz="6" w:space="0"/>
            </w:tcBorders>
            <w:vAlign w:val="center"/>
          </w:tcPr>
          <w:p w14:paraId="53D6E7B9">
            <w:pPr>
              <w:spacing w:line="400" w:lineRule="exact"/>
              <w:jc w:val="center"/>
              <w:rPr>
                <w:rFonts w:hint="eastAsia" w:ascii="仿宋" w:hAnsi="仿宋" w:eastAsia="仿宋" w:cs="仿宋"/>
                <w:sz w:val="34"/>
                <w:szCs w:val="34"/>
              </w:rPr>
            </w:pPr>
          </w:p>
        </w:tc>
        <w:tc>
          <w:tcPr>
            <w:tcW w:w="1392" w:type="dxa"/>
            <w:tcBorders>
              <w:top w:val="single" w:color="auto" w:sz="4" w:space="0"/>
              <w:left w:val="single" w:color="auto" w:sz="6" w:space="0"/>
              <w:bottom w:val="single" w:color="auto" w:sz="4" w:space="0"/>
              <w:right w:val="single" w:color="auto" w:sz="6" w:space="0"/>
            </w:tcBorders>
            <w:vAlign w:val="center"/>
          </w:tcPr>
          <w:p w14:paraId="76847F51">
            <w:pPr>
              <w:spacing w:line="400" w:lineRule="exact"/>
              <w:jc w:val="center"/>
              <w:rPr>
                <w:rFonts w:hint="eastAsia" w:ascii="仿宋" w:hAnsi="仿宋" w:eastAsia="仿宋" w:cs="仿宋"/>
                <w:sz w:val="34"/>
                <w:szCs w:val="34"/>
              </w:rPr>
            </w:pPr>
          </w:p>
        </w:tc>
        <w:tc>
          <w:tcPr>
            <w:tcW w:w="1392" w:type="dxa"/>
            <w:tcBorders>
              <w:top w:val="single" w:color="auto" w:sz="4" w:space="0"/>
              <w:left w:val="single" w:color="auto" w:sz="6" w:space="0"/>
              <w:bottom w:val="single" w:color="auto" w:sz="4" w:space="0"/>
              <w:right w:val="single" w:color="auto" w:sz="6" w:space="0"/>
            </w:tcBorders>
          </w:tcPr>
          <w:p w14:paraId="541541D5">
            <w:pPr>
              <w:spacing w:line="400" w:lineRule="exact"/>
              <w:jc w:val="center"/>
              <w:rPr>
                <w:rFonts w:hint="eastAsia" w:ascii="仿宋" w:hAnsi="仿宋" w:eastAsia="仿宋" w:cs="仿宋"/>
                <w:sz w:val="34"/>
                <w:szCs w:val="34"/>
              </w:rPr>
            </w:pPr>
          </w:p>
        </w:tc>
        <w:tc>
          <w:tcPr>
            <w:tcW w:w="1395" w:type="dxa"/>
            <w:tcBorders>
              <w:top w:val="single" w:color="auto" w:sz="4" w:space="0"/>
              <w:left w:val="single" w:color="auto" w:sz="6" w:space="0"/>
              <w:bottom w:val="single" w:color="auto" w:sz="4" w:space="0"/>
              <w:right w:val="single" w:color="auto" w:sz="4" w:space="0"/>
            </w:tcBorders>
            <w:vAlign w:val="center"/>
          </w:tcPr>
          <w:p w14:paraId="4E8B6883">
            <w:pPr>
              <w:spacing w:line="400" w:lineRule="exact"/>
              <w:jc w:val="center"/>
              <w:rPr>
                <w:rFonts w:hint="eastAsia" w:ascii="仿宋" w:hAnsi="仿宋" w:eastAsia="仿宋" w:cs="仿宋"/>
                <w:sz w:val="34"/>
                <w:szCs w:val="34"/>
              </w:rPr>
            </w:pPr>
          </w:p>
        </w:tc>
      </w:tr>
      <w:tr w14:paraId="6FA6795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71" w:hRule="atLeast"/>
          <w:jc w:val="center"/>
        </w:trPr>
        <w:tc>
          <w:tcPr>
            <w:tcW w:w="1392" w:type="dxa"/>
            <w:tcBorders>
              <w:top w:val="single" w:color="auto" w:sz="4" w:space="0"/>
              <w:left w:val="single" w:color="auto" w:sz="4" w:space="0"/>
              <w:bottom w:val="single" w:color="auto" w:sz="4" w:space="0"/>
              <w:right w:val="single" w:color="auto" w:sz="6" w:space="0"/>
            </w:tcBorders>
            <w:vAlign w:val="center"/>
          </w:tcPr>
          <w:p w14:paraId="77AAC1A8">
            <w:pPr>
              <w:spacing w:line="400" w:lineRule="exact"/>
              <w:jc w:val="center"/>
              <w:rPr>
                <w:rFonts w:hint="eastAsia" w:ascii="仿宋" w:hAnsi="仿宋" w:eastAsia="仿宋" w:cs="仿宋"/>
                <w:sz w:val="34"/>
                <w:szCs w:val="34"/>
              </w:rPr>
            </w:pPr>
          </w:p>
        </w:tc>
        <w:tc>
          <w:tcPr>
            <w:tcW w:w="1392" w:type="dxa"/>
            <w:tcBorders>
              <w:top w:val="single" w:color="auto" w:sz="4" w:space="0"/>
              <w:left w:val="single" w:color="auto" w:sz="6" w:space="0"/>
              <w:bottom w:val="single" w:color="auto" w:sz="4" w:space="0"/>
              <w:right w:val="single" w:color="auto" w:sz="6" w:space="0"/>
            </w:tcBorders>
            <w:vAlign w:val="center"/>
          </w:tcPr>
          <w:p w14:paraId="6CD437B9">
            <w:pPr>
              <w:spacing w:line="400" w:lineRule="exact"/>
              <w:jc w:val="center"/>
              <w:rPr>
                <w:rFonts w:hint="eastAsia" w:ascii="仿宋" w:hAnsi="仿宋" w:eastAsia="仿宋" w:cs="仿宋"/>
                <w:sz w:val="34"/>
                <w:szCs w:val="34"/>
              </w:rPr>
            </w:pPr>
          </w:p>
        </w:tc>
        <w:tc>
          <w:tcPr>
            <w:tcW w:w="1392" w:type="dxa"/>
            <w:tcBorders>
              <w:top w:val="single" w:color="auto" w:sz="4" w:space="0"/>
              <w:left w:val="single" w:color="auto" w:sz="6" w:space="0"/>
              <w:bottom w:val="single" w:color="auto" w:sz="4" w:space="0"/>
              <w:right w:val="single" w:color="auto" w:sz="6" w:space="0"/>
            </w:tcBorders>
            <w:vAlign w:val="center"/>
          </w:tcPr>
          <w:p w14:paraId="246AB16A">
            <w:pPr>
              <w:spacing w:line="400" w:lineRule="exact"/>
              <w:jc w:val="center"/>
              <w:rPr>
                <w:rFonts w:hint="eastAsia" w:ascii="仿宋" w:hAnsi="仿宋" w:eastAsia="仿宋" w:cs="仿宋"/>
                <w:sz w:val="34"/>
                <w:szCs w:val="34"/>
              </w:rPr>
            </w:pPr>
          </w:p>
        </w:tc>
        <w:tc>
          <w:tcPr>
            <w:tcW w:w="1392" w:type="dxa"/>
            <w:tcBorders>
              <w:top w:val="single" w:color="auto" w:sz="4" w:space="0"/>
              <w:left w:val="single" w:color="auto" w:sz="6" w:space="0"/>
              <w:bottom w:val="single" w:color="auto" w:sz="4" w:space="0"/>
              <w:right w:val="single" w:color="auto" w:sz="6" w:space="0"/>
            </w:tcBorders>
            <w:vAlign w:val="center"/>
          </w:tcPr>
          <w:p w14:paraId="2C24F711">
            <w:pPr>
              <w:spacing w:line="400" w:lineRule="exact"/>
              <w:jc w:val="center"/>
              <w:rPr>
                <w:rFonts w:hint="eastAsia" w:ascii="仿宋" w:hAnsi="仿宋" w:eastAsia="仿宋" w:cs="仿宋"/>
                <w:sz w:val="34"/>
                <w:szCs w:val="34"/>
              </w:rPr>
            </w:pPr>
          </w:p>
        </w:tc>
        <w:tc>
          <w:tcPr>
            <w:tcW w:w="1392" w:type="dxa"/>
            <w:tcBorders>
              <w:top w:val="single" w:color="auto" w:sz="4" w:space="0"/>
              <w:left w:val="single" w:color="auto" w:sz="6" w:space="0"/>
              <w:bottom w:val="single" w:color="auto" w:sz="4" w:space="0"/>
              <w:right w:val="single" w:color="auto" w:sz="6" w:space="0"/>
            </w:tcBorders>
            <w:vAlign w:val="center"/>
          </w:tcPr>
          <w:p w14:paraId="21270C90">
            <w:pPr>
              <w:spacing w:line="400" w:lineRule="exact"/>
              <w:jc w:val="center"/>
              <w:rPr>
                <w:rFonts w:hint="eastAsia" w:ascii="仿宋" w:hAnsi="仿宋" w:eastAsia="仿宋" w:cs="仿宋"/>
                <w:sz w:val="34"/>
                <w:szCs w:val="34"/>
              </w:rPr>
            </w:pPr>
          </w:p>
        </w:tc>
        <w:tc>
          <w:tcPr>
            <w:tcW w:w="1392" w:type="dxa"/>
            <w:tcBorders>
              <w:top w:val="single" w:color="auto" w:sz="4" w:space="0"/>
              <w:left w:val="single" w:color="auto" w:sz="6" w:space="0"/>
              <w:bottom w:val="single" w:color="auto" w:sz="4" w:space="0"/>
              <w:right w:val="single" w:color="auto" w:sz="6" w:space="0"/>
            </w:tcBorders>
          </w:tcPr>
          <w:p w14:paraId="7219AB6E">
            <w:pPr>
              <w:spacing w:line="400" w:lineRule="exact"/>
              <w:jc w:val="center"/>
              <w:rPr>
                <w:rFonts w:hint="eastAsia" w:ascii="仿宋" w:hAnsi="仿宋" w:eastAsia="仿宋" w:cs="仿宋"/>
                <w:sz w:val="34"/>
                <w:szCs w:val="34"/>
              </w:rPr>
            </w:pPr>
          </w:p>
        </w:tc>
        <w:tc>
          <w:tcPr>
            <w:tcW w:w="1395" w:type="dxa"/>
            <w:tcBorders>
              <w:top w:val="single" w:color="auto" w:sz="4" w:space="0"/>
              <w:left w:val="single" w:color="auto" w:sz="6" w:space="0"/>
              <w:bottom w:val="single" w:color="auto" w:sz="4" w:space="0"/>
              <w:right w:val="single" w:color="auto" w:sz="4" w:space="0"/>
            </w:tcBorders>
            <w:vAlign w:val="center"/>
          </w:tcPr>
          <w:p w14:paraId="5DD280DD">
            <w:pPr>
              <w:spacing w:line="400" w:lineRule="exact"/>
              <w:jc w:val="center"/>
              <w:rPr>
                <w:rFonts w:hint="eastAsia" w:ascii="仿宋" w:hAnsi="仿宋" w:eastAsia="仿宋" w:cs="仿宋"/>
                <w:sz w:val="34"/>
                <w:szCs w:val="34"/>
              </w:rPr>
            </w:pPr>
          </w:p>
        </w:tc>
      </w:tr>
      <w:tr w14:paraId="3A2F2DC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71" w:hRule="atLeast"/>
          <w:jc w:val="center"/>
        </w:trPr>
        <w:tc>
          <w:tcPr>
            <w:tcW w:w="1392" w:type="dxa"/>
            <w:tcBorders>
              <w:top w:val="single" w:color="auto" w:sz="4" w:space="0"/>
              <w:left w:val="single" w:color="auto" w:sz="4" w:space="0"/>
              <w:bottom w:val="single" w:color="auto" w:sz="4" w:space="0"/>
              <w:right w:val="single" w:color="auto" w:sz="6" w:space="0"/>
            </w:tcBorders>
            <w:vAlign w:val="center"/>
          </w:tcPr>
          <w:p w14:paraId="6089333A">
            <w:pPr>
              <w:spacing w:line="400" w:lineRule="exact"/>
              <w:jc w:val="center"/>
              <w:rPr>
                <w:rFonts w:hint="eastAsia" w:ascii="仿宋" w:hAnsi="仿宋" w:eastAsia="仿宋" w:cs="仿宋"/>
                <w:sz w:val="34"/>
                <w:szCs w:val="34"/>
              </w:rPr>
            </w:pPr>
          </w:p>
        </w:tc>
        <w:tc>
          <w:tcPr>
            <w:tcW w:w="1392" w:type="dxa"/>
            <w:tcBorders>
              <w:top w:val="single" w:color="auto" w:sz="4" w:space="0"/>
              <w:left w:val="single" w:color="auto" w:sz="6" w:space="0"/>
              <w:bottom w:val="single" w:color="auto" w:sz="4" w:space="0"/>
              <w:right w:val="single" w:color="auto" w:sz="6" w:space="0"/>
            </w:tcBorders>
            <w:vAlign w:val="center"/>
          </w:tcPr>
          <w:p w14:paraId="0A7F1C67">
            <w:pPr>
              <w:spacing w:line="400" w:lineRule="exact"/>
              <w:jc w:val="center"/>
              <w:rPr>
                <w:rFonts w:hint="eastAsia" w:ascii="仿宋" w:hAnsi="仿宋" w:eastAsia="仿宋" w:cs="仿宋"/>
                <w:sz w:val="34"/>
                <w:szCs w:val="34"/>
              </w:rPr>
            </w:pPr>
          </w:p>
        </w:tc>
        <w:tc>
          <w:tcPr>
            <w:tcW w:w="1392" w:type="dxa"/>
            <w:tcBorders>
              <w:top w:val="single" w:color="auto" w:sz="4" w:space="0"/>
              <w:left w:val="single" w:color="auto" w:sz="6" w:space="0"/>
              <w:bottom w:val="single" w:color="auto" w:sz="4" w:space="0"/>
              <w:right w:val="single" w:color="auto" w:sz="6" w:space="0"/>
            </w:tcBorders>
            <w:vAlign w:val="center"/>
          </w:tcPr>
          <w:p w14:paraId="49715736">
            <w:pPr>
              <w:spacing w:line="400" w:lineRule="exact"/>
              <w:jc w:val="center"/>
              <w:rPr>
                <w:rFonts w:hint="eastAsia" w:ascii="仿宋" w:hAnsi="仿宋" w:eastAsia="仿宋" w:cs="仿宋"/>
                <w:sz w:val="34"/>
                <w:szCs w:val="34"/>
              </w:rPr>
            </w:pPr>
          </w:p>
        </w:tc>
        <w:tc>
          <w:tcPr>
            <w:tcW w:w="1392" w:type="dxa"/>
            <w:tcBorders>
              <w:top w:val="single" w:color="auto" w:sz="4" w:space="0"/>
              <w:left w:val="single" w:color="auto" w:sz="6" w:space="0"/>
              <w:bottom w:val="single" w:color="auto" w:sz="4" w:space="0"/>
              <w:right w:val="single" w:color="auto" w:sz="6" w:space="0"/>
            </w:tcBorders>
            <w:vAlign w:val="center"/>
          </w:tcPr>
          <w:p w14:paraId="1C2B8A83">
            <w:pPr>
              <w:spacing w:line="400" w:lineRule="exact"/>
              <w:jc w:val="center"/>
              <w:rPr>
                <w:rFonts w:hint="eastAsia" w:ascii="仿宋" w:hAnsi="仿宋" w:eastAsia="仿宋" w:cs="仿宋"/>
                <w:sz w:val="34"/>
                <w:szCs w:val="34"/>
              </w:rPr>
            </w:pPr>
          </w:p>
        </w:tc>
        <w:tc>
          <w:tcPr>
            <w:tcW w:w="1392" w:type="dxa"/>
            <w:tcBorders>
              <w:top w:val="single" w:color="auto" w:sz="4" w:space="0"/>
              <w:left w:val="single" w:color="auto" w:sz="6" w:space="0"/>
              <w:bottom w:val="single" w:color="auto" w:sz="4" w:space="0"/>
              <w:right w:val="single" w:color="auto" w:sz="6" w:space="0"/>
            </w:tcBorders>
            <w:vAlign w:val="center"/>
          </w:tcPr>
          <w:p w14:paraId="4D6D798A">
            <w:pPr>
              <w:spacing w:line="400" w:lineRule="exact"/>
              <w:jc w:val="center"/>
              <w:rPr>
                <w:rFonts w:hint="eastAsia" w:ascii="仿宋" w:hAnsi="仿宋" w:eastAsia="仿宋" w:cs="仿宋"/>
                <w:sz w:val="34"/>
                <w:szCs w:val="34"/>
              </w:rPr>
            </w:pPr>
          </w:p>
        </w:tc>
        <w:tc>
          <w:tcPr>
            <w:tcW w:w="1392" w:type="dxa"/>
            <w:tcBorders>
              <w:top w:val="single" w:color="auto" w:sz="4" w:space="0"/>
              <w:left w:val="single" w:color="auto" w:sz="6" w:space="0"/>
              <w:bottom w:val="single" w:color="auto" w:sz="4" w:space="0"/>
              <w:right w:val="single" w:color="auto" w:sz="6" w:space="0"/>
            </w:tcBorders>
          </w:tcPr>
          <w:p w14:paraId="7BDC7494">
            <w:pPr>
              <w:spacing w:line="400" w:lineRule="exact"/>
              <w:jc w:val="center"/>
              <w:rPr>
                <w:rFonts w:hint="eastAsia" w:ascii="仿宋" w:hAnsi="仿宋" w:eastAsia="仿宋" w:cs="仿宋"/>
                <w:sz w:val="34"/>
                <w:szCs w:val="34"/>
              </w:rPr>
            </w:pPr>
          </w:p>
        </w:tc>
        <w:tc>
          <w:tcPr>
            <w:tcW w:w="1395" w:type="dxa"/>
            <w:tcBorders>
              <w:top w:val="single" w:color="auto" w:sz="4" w:space="0"/>
              <w:left w:val="single" w:color="auto" w:sz="6" w:space="0"/>
              <w:bottom w:val="single" w:color="auto" w:sz="4" w:space="0"/>
              <w:right w:val="single" w:color="auto" w:sz="4" w:space="0"/>
            </w:tcBorders>
            <w:vAlign w:val="center"/>
          </w:tcPr>
          <w:p w14:paraId="53713C9D">
            <w:pPr>
              <w:spacing w:line="400" w:lineRule="exact"/>
              <w:jc w:val="center"/>
              <w:rPr>
                <w:rFonts w:hint="eastAsia" w:ascii="仿宋" w:hAnsi="仿宋" w:eastAsia="仿宋" w:cs="仿宋"/>
                <w:sz w:val="34"/>
                <w:szCs w:val="34"/>
              </w:rPr>
            </w:pPr>
          </w:p>
        </w:tc>
      </w:tr>
    </w:tbl>
    <w:p w14:paraId="3EFBDD7F">
      <w:pPr>
        <w:spacing w:line="400" w:lineRule="exact"/>
        <w:rPr>
          <w:rFonts w:hint="eastAsia" w:ascii="仿宋" w:hAnsi="仿宋" w:eastAsia="仿宋" w:cs="仿宋"/>
          <w:sz w:val="24"/>
          <w:szCs w:val="24"/>
        </w:rPr>
      </w:pPr>
      <w:r>
        <w:rPr>
          <w:rFonts w:hint="eastAsia" w:ascii="仿宋" w:hAnsi="仿宋" w:eastAsia="仿宋" w:cs="仿宋"/>
          <w:kern w:val="0"/>
          <w:sz w:val="24"/>
          <w:szCs w:val="24"/>
          <w:lang w:bidi="ar"/>
        </w:rPr>
        <w:t>注：仅限申请人自己实施完成的项目，并附合同。</w:t>
      </w:r>
    </w:p>
    <w:p w14:paraId="5F6D1F6F">
      <w:pPr>
        <w:pStyle w:val="14"/>
        <w:widowControl w:val="0"/>
        <w:spacing w:before="0" w:beforeAutospacing="0" w:after="0" w:afterAutospacing="0"/>
        <w:jc w:val="both"/>
        <w:rPr>
          <w:rFonts w:hint="eastAsia" w:ascii="仿宋" w:hAnsi="仿宋" w:eastAsia="仿宋" w:cs="仿宋"/>
          <w:sz w:val="34"/>
          <w:szCs w:val="34"/>
        </w:rPr>
      </w:pPr>
      <w:r>
        <w:rPr>
          <w:rFonts w:hint="eastAsia" w:ascii="仿宋" w:hAnsi="仿宋" w:eastAsia="仿宋" w:cs="仿宋"/>
          <w:sz w:val="34"/>
          <w:szCs w:val="34"/>
          <w:lang w:bidi="ar"/>
        </w:rPr>
        <w:t xml:space="preserve"> </w:t>
      </w:r>
    </w:p>
    <w:p w14:paraId="785BDE68">
      <w:pPr>
        <w:adjustRightInd w:val="0"/>
        <w:spacing w:line="440" w:lineRule="exact"/>
        <w:jc w:val="left"/>
        <w:rPr>
          <w:rFonts w:hint="eastAsia" w:ascii="仿宋" w:hAnsi="仿宋" w:eastAsia="仿宋" w:cs="仿宋"/>
          <w:bCs/>
          <w:sz w:val="24"/>
          <w:szCs w:val="24"/>
        </w:rPr>
      </w:pPr>
      <w:r>
        <w:rPr>
          <w:rFonts w:hint="eastAsia" w:ascii="仿宋" w:hAnsi="仿宋" w:eastAsia="仿宋" w:cs="仿宋"/>
          <w:bCs/>
          <w:kern w:val="0"/>
          <w:sz w:val="24"/>
          <w:szCs w:val="24"/>
          <w:lang w:bidi="ar"/>
        </w:rPr>
        <w:t xml:space="preserve">      申请人名称（盖</w:t>
      </w:r>
      <w:r>
        <w:rPr>
          <w:rFonts w:hint="eastAsia" w:ascii="仿宋" w:hAnsi="仿宋" w:eastAsia="仿宋" w:cs="仿宋"/>
          <w:kern w:val="0"/>
          <w:sz w:val="24"/>
          <w:szCs w:val="24"/>
          <w:lang w:bidi="ar"/>
        </w:rPr>
        <w:t>公</w:t>
      </w:r>
      <w:r>
        <w:rPr>
          <w:rFonts w:hint="eastAsia" w:ascii="仿宋" w:hAnsi="仿宋" w:eastAsia="仿宋" w:cs="仿宋"/>
          <w:bCs/>
          <w:kern w:val="0"/>
          <w:sz w:val="24"/>
          <w:szCs w:val="24"/>
          <w:lang w:bidi="ar"/>
        </w:rPr>
        <w:t>章）：</w:t>
      </w:r>
      <w:r>
        <w:rPr>
          <w:rFonts w:hint="eastAsia" w:ascii="仿宋" w:hAnsi="仿宋" w:eastAsia="仿宋" w:cs="仿宋"/>
          <w:bCs/>
          <w:kern w:val="0"/>
          <w:sz w:val="24"/>
          <w:szCs w:val="24"/>
          <w:u w:val="single"/>
          <w:lang w:bidi="ar"/>
        </w:rPr>
        <w:t xml:space="preserve">                         </w:t>
      </w:r>
    </w:p>
    <w:p w14:paraId="777029FF">
      <w:pPr>
        <w:adjustRightInd w:val="0"/>
        <w:spacing w:line="440" w:lineRule="exact"/>
        <w:jc w:val="left"/>
        <w:rPr>
          <w:rFonts w:hint="eastAsia" w:ascii="仿宋" w:hAnsi="仿宋" w:eastAsia="仿宋" w:cs="仿宋"/>
          <w:bCs/>
          <w:sz w:val="24"/>
          <w:szCs w:val="24"/>
        </w:rPr>
      </w:pPr>
      <w:r>
        <w:rPr>
          <w:rFonts w:hint="eastAsia" w:ascii="仿宋" w:hAnsi="仿宋" w:eastAsia="仿宋" w:cs="仿宋"/>
          <w:kern w:val="0"/>
          <w:sz w:val="24"/>
          <w:szCs w:val="24"/>
          <w:lang w:bidi="ar"/>
        </w:rPr>
        <w:t xml:space="preserve">      法定代表人或其授权代表（签字）：</w:t>
      </w:r>
      <w:r>
        <w:rPr>
          <w:rFonts w:hint="eastAsia" w:ascii="仿宋" w:hAnsi="仿宋" w:eastAsia="仿宋" w:cs="仿宋"/>
          <w:bCs/>
          <w:kern w:val="0"/>
          <w:sz w:val="24"/>
          <w:szCs w:val="24"/>
          <w:u w:val="single"/>
          <w:lang w:bidi="ar"/>
        </w:rPr>
        <w:t xml:space="preserve">              </w:t>
      </w:r>
    </w:p>
    <w:p w14:paraId="25082355">
      <w:pPr>
        <w:spacing w:line="360" w:lineRule="auto"/>
        <w:rPr>
          <w:rFonts w:hint="eastAsia" w:ascii="仿宋" w:hAnsi="仿宋" w:eastAsia="仿宋" w:cs="仿宋"/>
          <w:sz w:val="30"/>
          <w:szCs w:val="30"/>
        </w:rPr>
      </w:pPr>
      <w:r>
        <w:rPr>
          <w:rFonts w:hint="eastAsia" w:ascii="仿宋" w:hAnsi="仿宋" w:eastAsia="仿宋" w:cs="仿宋"/>
          <w:bCs/>
          <w:kern w:val="0"/>
          <w:sz w:val="24"/>
          <w:szCs w:val="24"/>
          <w:lang w:bidi="ar"/>
        </w:rPr>
        <w:t xml:space="preserve">      </w:t>
      </w:r>
      <w:r>
        <w:rPr>
          <w:rFonts w:hint="eastAsia" w:ascii="仿宋" w:hAnsi="仿宋" w:eastAsia="仿宋" w:cs="仿宋"/>
          <w:kern w:val="0"/>
          <w:sz w:val="24"/>
          <w:szCs w:val="24"/>
          <w:lang w:bidi="ar"/>
        </w:rPr>
        <w:t>日      期：   年     月    日</w:t>
      </w:r>
    </w:p>
    <w:p w14:paraId="44404BEB">
      <w:pPr>
        <w:adjustRightInd w:val="0"/>
        <w:spacing w:line="440" w:lineRule="exact"/>
        <w:jc w:val="left"/>
        <w:rPr>
          <w:rFonts w:hint="eastAsia" w:ascii="仿宋" w:hAnsi="仿宋" w:eastAsia="仿宋" w:cs="仿宋"/>
          <w:bCs/>
          <w:sz w:val="24"/>
          <w:szCs w:val="24"/>
        </w:rPr>
      </w:pPr>
      <w:r>
        <w:rPr>
          <w:rFonts w:hint="eastAsia" w:ascii="仿宋" w:hAnsi="仿宋" w:eastAsia="仿宋" w:cs="仿宋"/>
          <w:bCs/>
          <w:kern w:val="0"/>
          <w:sz w:val="24"/>
          <w:szCs w:val="24"/>
          <w:lang w:bidi="ar"/>
        </w:rPr>
        <w:t xml:space="preserve"> </w:t>
      </w:r>
    </w:p>
    <w:p w14:paraId="71AD609E">
      <w:pPr>
        <w:spacing w:line="360" w:lineRule="auto"/>
        <w:ind w:firstLine="602" w:firstLineChars="200"/>
        <w:rPr>
          <w:rFonts w:hint="eastAsia" w:ascii="仿宋" w:hAnsi="仿宋" w:eastAsia="仿宋" w:cs="仿宋"/>
          <w:b/>
          <w:sz w:val="30"/>
          <w:szCs w:val="30"/>
        </w:rPr>
      </w:pPr>
      <w:r>
        <w:rPr>
          <w:rFonts w:hint="eastAsia" w:ascii="仿宋" w:hAnsi="仿宋" w:eastAsia="仿宋" w:cs="仿宋"/>
          <w:b/>
          <w:kern w:val="0"/>
          <w:sz w:val="30"/>
          <w:szCs w:val="30"/>
          <w:lang w:bidi="ar"/>
        </w:rPr>
        <w:t xml:space="preserve"> </w:t>
      </w:r>
    </w:p>
    <w:p w14:paraId="23607CF8">
      <w:pPr>
        <w:spacing w:line="360" w:lineRule="auto"/>
        <w:ind w:firstLine="602" w:firstLineChars="200"/>
        <w:rPr>
          <w:rFonts w:hint="eastAsia" w:ascii="仿宋" w:hAnsi="仿宋" w:eastAsia="仿宋" w:cs="仿宋"/>
          <w:b/>
          <w:sz w:val="30"/>
          <w:szCs w:val="30"/>
        </w:rPr>
      </w:pPr>
      <w:r>
        <w:rPr>
          <w:rFonts w:hint="eastAsia" w:ascii="仿宋" w:hAnsi="仿宋" w:eastAsia="仿宋" w:cs="仿宋"/>
          <w:b/>
          <w:kern w:val="0"/>
          <w:sz w:val="30"/>
          <w:szCs w:val="30"/>
          <w:lang w:bidi="ar"/>
        </w:rPr>
        <w:t xml:space="preserve"> </w:t>
      </w:r>
    </w:p>
    <w:p w14:paraId="47A6FB67">
      <w:pPr>
        <w:rPr>
          <w:rFonts w:hint="eastAsia" w:ascii="仿宋" w:hAnsi="仿宋" w:eastAsia="仿宋" w:cs="仿宋"/>
          <w:b/>
          <w:bCs/>
          <w:sz w:val="30"/>
          <w:szCs w:val="30"/>
        </w:rPr>
      </w:pPr>
      <w:r>
        <w:rPr>
          <w:rFonts w:hint="eastAsia" w:ascii="仿宋" w:hAnsi="仿宋" w:eastAsia="仿宋" w:cs="仿宋"/>
          <w:b/>
          <w:bCs/>
          <w:kern w:val="0"/>
          <w:sz w:val="30"/>
          <w:szCs w:val="30"/>
          <w:lang w:bidi="ar"/>
        </w:rPr>
        <w:t xml:space="preserve"> </w:t>
      </w:r>
    </w:p>
    <w:p w14:paraId="6C0778EE">
      <w:pPr>
        <w:pStyle w:val="14"/>
        <w:widowControl w:val="0"/>
        <w:spacing w:before="0" w:beforeAutospacing="0" w:after="0" w:afterAutospacing="0"/>
        <w:jc w:val="both"/>
        <w:rPr>
          <w:rFonts w:hint="eastAsia" w:ascii="仿宋" w:hAnsi="仿宋" w:eastAsia="仿宋" w:cs="仿宋"/>
          <w:b/>
          <w:bCs/>
          <w:sz w:val="30"/>
          <w:szCs w:val="30"/>
        </w:rPr>
      </w:pPr>
      <w:r>
        <w:rPr>
          <w:rFonts w:hint="eastAsia" w:ascii="仿宋" w:hAnsi="仿宋" w:eastAsia="仿宋" w:cs="仿宋"/>
          <w:b/>
          <w:bCs/>
          <w:sz w:val="30"/>
          <w:szCs w:val="30"/>
          <w:lang w:bidi="ar"/>
        </w:rPr>
        <w:t xml:space="preserve"> </w:t>
      </w:r>
    </w:p>
    <w:p w14:paraId="75B72C7B">
      <w:pPr>
        <w:jc w:val="center"/>
        <w:rPr>
          <w:rFonts w:hint="eastAsia" w:ascii="仿宋" w:hAnsi="仿宋" w:eastAsia="仿宋" w:cs="仿宋"/>
          <w:b/>
          <w:bCs/>
          <w:sz w:val="30"/>
          <w:szCs w:val="30"/>
        </w:rPr>
      </w:pPr>
      <w:r>
        <w:rPr>
          <w:rFonts w:hint="eastAsia" w:ascii="仿宋" w:hAnsi="仿宋" w:eastAsia="仿宋" w:cs="仿宋"/>
          <w:b/>
          <w:bCs/>
          <w:kern w:val="0"/>
          <w:sz w:val="30"/>
          <w:szCs w:val="30"/>
          <w:lang w:bidi="ar"/>
        </w:rPr>
        <w:t xml:space="preserve"> </w:t>
      </w:r>
      <w:r>
        <w:rPr>
          <w:rFonts w:hint="eastAsia" w:ascii="仿宋" w:hAnsi="仿宋" w:eastAsia="仿宋" w:cs="仿宋"/>
          <w:b/>
          <w:bCs/>
          <w:kern w:val="0"/>
          <w:sz w:val="32"/>
          <w:szCs w:val="32"/>
          <w:lang w:bidi="ar"/>
        </w:rPr>
        <w:t>十一、商务应答表</w:t>
      </w:r>
    </w:p>
    <w:tbl>
      <w:tblPr>
        <w:tblStyle w:val="16"/>
        <w:tblW w:w="9374" w:type="dxa"/>
        <w:tblInd w:w="135"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947"/>
        <w:gridCol w:w="3531"/>
        <w:gridCol w:w="2985"/>
        <w:gridCol w:w="1911"/>
      </w:tblGrid>
      <w:tr w14:paraId="3A354FA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89" w:hRule="atLeast"/>
        </w:trPr>
        <w:tc>
          <w:tcPr>
            <w:tcW w:w="947" w:type="dxa"/>
            <w:tcBorders>
              <w:top w:val="single" w:color="auto" w:sz="12" w:space="0"/>
              <w:left w:val="single" w:color="auto" w:sz="12" w:space="0"/>
              <w:bottom w:val="single" w:color="auto" w:sz="6" w:space="0"/>
              <w:right w:val="single" w:color="auto" w:sz="6" w:space="0"/>
            </w:tcBorders>
            <w:vAlign w:val="center"/>
          </w:tcPr>
          <w:p w14:paraId="0F326BCA">
            <w:pPr>
              <w:jc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序号</w:t>
            </w:r>
          </w:p>
        </w:tc>
        <w:tc>
          <w:tcPr>
            <w:tcW w:w="3531" w:type="dxa"/>
            <w:tcBorders>
              <w:top w:val="single" w:color="auto" w:sz="12" w:space="0"/>
              <w:left w:val="single" w:color="auto" w:sz="6" w:space="0"/>
              <w:bottom w:val="single" w:color="auto" w:sz="6" w:space="0"/>
              <w:right w:val="single" w:color="auto" w:sz="6" w:space="0"/>
            </w:tcBorders>
            <w:vAlign w:val="center"/>
          </w:tcPr>
          <w:p w14:paraId="1C5DD6AA">
            <w:pPr>
              <w:jc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谈判文件要求</w:t>
            </w:r>
          </w:p>
        </w:tc>
        <w:tc>
          <w:tcPr>
            <w:tcW w:w="2985" w:type="dxa"/>
            <w:tcBorders>
              <w:top w:val="single" w:color="auto" w:sz="12" w:space="0"/>
              <w:left w:val="single" w:color="auto" w:sz="6" w:space="0"/>
              <w:bottom w:val="single" w:color="auto" w:sz="6" w:space="0"/>
              <w:right w:val="single" w:color="auto" w:sz="6" w:space="0"/>
            </w:tcBorders>
            <w:vAlign w:val="center"/>
          </w:tcPr>
          <w:p w14:paraId="5700E6A9">
            <w:pPr>
              <w:jc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响应文件应答</w:t>
            </w:r>
          </w:p>
        </w:tc>
        <w:tc>
          <w:tcPr>
            <w:tcW w:w="1911" w:type="dxa"/>
            <w:tcBorders>
              <w:top w:val="single" w:color="auto" w:sz="12" w:space="0"/>
              <w:left w:val="single" w:color="auto" w:sz="6" w:space="0"/>
              <w:bottom w:val="single" w:color="auto" w:sz="6" w:space="0"/>
              <w:right w:val="single" w:color="auto" w:sz="12" w:space="0"/>
            </w:tcBorders>
            <w:vAlign w:val="center"/>
          </w:tcPr>
          <w:p w14:paraId="589DD65B">
            <w:pPr>
              <w:jc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备注</w:t>
            </w:r>
          </w:p>
        </w:tc>
      </w:tr>
      <w:tr w14:paraId="1CDEC90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atLeast"/>
        </w:trPr>
        <w:tc>
          <w:tcPr>
            <w:tcW w:w="947" w:type="dxa"/>
            <w:tcBorders>
              <w:top w:val="single" w:color="auto" w:sz="4" w:space="0"/>
              <w:left w:val="single" w:color="auto" w:sz="12" w:space="0"/>
              <w:bottom w:val="single" w:color="auto" w:sz="6" w:space="0"/>
              <w:right w:val="single" w:color="auto" w:sz="6" w:space="0"/>
            </w:tcBorders>
            <w:vAlign w:val="center"/>
          </w:tcPr>
          <w:p w14:paraId="2A3D9768">
            <w:pPr>
              <w:pStyle w:val="14"/>
              <w:widowControl w:val="0"/>
              <w:spacing w:before="0" w:beforeAutospacing="0" w:after="0" w:afterAutospacing="0" w:line="360" w:lineRule="auto"/>
              <w:ind w:left="-108" w:firstLine="480" w:firstLineChars="200"/>
              <w:jc w:val="both"/>
              <w:rPr>
                <w:rFonts w:hint="eastAsia" w:ascii="仿宋" w:hAnsi="仿宋" w:eastAsia="仿宋" w:cs="仿宋"/>
                <w:szCs w:val="24"/>
              </w:rPr>
            </w:pPr>
          </w:p>
        </w:tc>
        <w:tc>
          <w:tcPr>
            <w:tcW w:w="3531" w:type="dxa"/>
            <w:tcBorders>
              <w:top w:val="single" w:color="auto" w:sz="4" w:space="0"/>
              <w:left w:val="single" w:color="auto" w:sz="6" w:space="0"/>
              <w:bottom w:val="single" w:color="auto" w:sz="6" w:space="0"/>
              <w:right w:val="single" w:color="auto" w:sz="6" w:space="0"/>
            </w:tcBorders>
            <w:vAlign w:val="center"/>
          </w:tcPr>
          <w:p w14:paraId="17E62D2D">
            <w:pPr>
              <w:spacing w:line="400" w:lineRule="exact"/>
              <w:rPr>
                <w:rFonts w:hint="eastAsia" w:ascii="仿宋" w:hAnsi="仿宋" w:eastAsia="仿宋" w:cs="仿宋"/>
                <w:sz w:val="24"/>
                <w:szCs w:val="24"/>
              </w:rPr>
            </w:pPr>
          </w:p>
        </w:tc>
        <w:tc>
          <w:tcPr>
            <w:tcW w:w="2985" w:type="dxa"/>
            <w:tcBorders>
              <w:top w:val="single" w:color="auto" w:sz="4" w:space="0"/>
              <w:left w:val="single" w:color="auto" w:sz="6" w:space="0"/>
              <w:bottom w:val="single" w:color="auto" w:sz="6" w:space="0"/>
              <w:right w:val="single" w:color="auto" w:sz="6" w:space="0"/>
            </w:tcBorders>
            <w:vAlign w:val="center"/>
          </w:tcPr>
          <w:p w14:paraId="745FDA41">
            <w:pPr>
              <w:spacing w:line="400" w:lineRule="exact"/>
              <w:rPr>
                <w:rFonts w:hint="eastAsia" w:ascii="仿宋" w:hAnsi="仿宋" w:eastAsia="仿宋" w:cs="仿宋"/>
                <w:sz w:val="24"/>
                <w:szCs w:val="24"/>
              </w:rPr>
            </w:pPr>
          </w:p>
        </w:tc>
        <w:tc>
          <w:tcPr>
            <w:tcW w:w="1911" w:type="dxa"/>
            <w:tcBorders>
              <w:top w:val="single" w:color="auto" w:sz="4" w:space="0"/>
              <w:left w:val="single" w:color="auto" w:sz="6" w:space="0"/>
              <w:bottom w:val="single" w:color="auto" w:sz="6" w:space="0"/>
              <w:right w:val="single" w:color="auto" w:sz="12" w:space="0"/>
            </w:tcBorders>
          </w:tcPr>
          <w:p w14:paraId="1C44F7B0">
            <w:pPr>
              <w:spacing w:line="400" w:lineRule="exact"/>
              <w:jc w:val="center"/>
              <w:rPr>
                <w:rFonts w:hint="eastAsia" w:ascii="仿宋" w:hAnsi="仿宋" w:eastAsia="仿宋" w:cs="仿宋"/>
                <w:sz w:val="24"/>
                <w:szCs w:val="24"/>
              </w:rPr>
            </w:pPr>
          </w:p>
        </w:tc>
      </w:tr>
      <w:tr w14:paraId="108013E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atLeast"/>
        </w:trPr>
        <w:tc>
          <w:tcPr>
            <w:tcW w:w="947" w:type="dxa"/>
            <w:tcBorders>
              <w:top w:val="single" w:color="auto" w:sz="6" w:space="0"/>
              <w:left w:val="single" w:color="auto" w:sz="12" w:space="0"/>
              <w:bottom w:val="single" w:color="auto" w:sz="4" w:space="0"/>
              <w:right w:val="single" w:color="auto" w:sz="6" w:space="0"/>
            </w:tcBorders>
            <w:vAlign w:val="center"/>
          </w:tcPr>
          <w:p w14:paraId="29D2937E">
            <w:pPr>
              <w:pStyle w:val="14"/>
              <w:widowControl w:val="0"/>
              <w:spacing w:before="0" w:beforeAutospacing="0" w:after="0" w:afterAutospacing="0" w:line="360" w:lineRule="auto"/>
              <w:ind w:left="-108" w:firstLine="480" w:firstLineChars="200"/>
              <w:jc w:val="both"/>
              <w:rPr>
                <w:rFonts w:hint="eastAsia" w:ascii="仿宋" w:hAnsi="仿宋" w:eastAsia="仿宋" w:cs="仿宋"/>
                <w:szCs w:val="24"/>
              </w:rPr>
            </w:pPr>
          </w:p>
        </w:tc>
        <w:tc>
          <w:tcPr>
            <w:tcW w:w="3531" w:type="dxa"/>
            <w:tcBorders>
              <w:top w:val="single" w:color="auto" w:sz="6" w:space="0"/>
              <w:left w:val="single" w:color="auto" w:sz="6" w:space="0"/>
              <w:bottom w:val="single" w:color="auto" w:sz="4" w:space="0"/>
              <w:right w:val="single" w:color="auto" w:sz="6" w:space="0"/>
            </w:tcBorders>
            <w:vAlign w:val="center"/>
          </w:tcPr>
          <w:p w14:paraId="0E7117FA">
            <w:pPr>
              <w:spacing w:line="400" w:lineRule="exact"/>
              <w:rPr>
                <w:rFonts w:hint="eastAsia" w:ascii="仿宋" w:hAnsi="仿宋" w:eastAsia="仿宋" w:cs="仿宋"/>
                <w:sz w:val="24"/>
                <w:szCs w:val="24"/>
              </w:rPr>
            </w:pPr>
          </w:p>
        </w:tc>
        <w:tc>
          <w:tcPr>
            <w:tcW w:w="2985" w:type="dxa"/>
            <w:tcBorders>
              <w:top w:val="single" w:color="auto" w:sz="6" w:space="0"/>
              <w:left w:val="single" w:color="auto" w:sz="6" w:space="0"/>
              <w:bottom w:val="single" w:color="auto" w:sz="4" w:space="0"/>
              <w:right w:val="single" w:color="auto" w:sz="6" w:space="0"/>
            </w:tcBorders>
            <w:vAlign w:val="center"/>
          </w:tcPr>
          <w:p w14:paraId="23B18513">
            <w:pPr>
              <w:spacing w:line="400" w:lineRule="exact"/>
              <w:rPr>
                <w:rFonts w:hint="eastAsia" w:ascii="仿宋" w:hAnsi="仿宋" w:eastAsia="仿宋" w:cs="仿宋"/>
                <w:sz w:val="24"/>
                <w:szCs w:val="24"/>
              </w:rPr>
            </w:pPr>
          </w:p>
        </w:tc>
        <w:tc>
          <w:tcPr>
            <w:tcW w:w="1911" w:type="dxa"/>
            <w:tcBorders>
              <w:top w:val="single" w:color="auto" w:sz="6" w:space="0"/>
              <w:left w:val="single" w:color="auto" w:sz="6" w:space="0"/>
              <w:bottom w:val="single" w:color="auto" w:sz="4" w:space="0"/>
              <w:right w:val="single" w:color="auto" w:sz="12" w:space="0"/>
            </w:tcBorders>
          </w:tcPr>
          <w:p w14:paraId="6C4AE6AB">
            <w:pPr>
              <w:spacing w:line="400" w:lineRule="exact"/>
              <w:jc w:val="center"/>
              <w:rPr>
                <w:rFonts w:hint="eastAsia" w:ascii="仿宋" w:hAnsi="仿宋" w:eastAsia="仿宋" w:cs="仿宋"/>
                <w:sz w:val="24"/>
                <w:szCs w:val="24"/>
              </w:rPr>
            </w:pPr>
          </w:p>
        </w:tc>
      </w:tr>
      <w:tr w14:paraId="0DB5389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atLeast"/>
        </w:trPr>
        <w:tc>
          <w:tcPr>
            <w:tcW w:w="947" w:type="dxa"/>
            <w:tcBorders>
              <w:top w:val="single" w:color="auto" w:sz="4" w:space="0"/>
              <w:left w:val="single" w:color="auto" w:sz="12" w:space="0"/>
              <w:bottom w:val="single" w:color="auto" w:sz="6" w:space="0"/>
              <w:right w:val="single" w:color="auto" w:sz="6" w:space="0"/>
            </w:tcBorders>
            <w:vAlign w:val="center"/>
          </w:tcPr>
          <w:p w14:paraId="1C8745A1">
            <w:pPr>
              <w:pStyle w:val="14"/>
              <w:widowControl w:val="0"/>
              <w:spacing w:before="0" w:beforeAutospacing="0" w:after="0" w:afterAutospacing="0" w:line="360" w:lineRule="auto"/>
              <w:ind w:left="-108" w:firstLine="480" w:firstLineChars="200"/>
              <w:jc w:val="center"/>
              <w:rPr>
                <w:rFonts w:hint="eastAsia" w:ascii="仿宋" w:hAnsi="仿宋" w:eastAsia="仿宋" w:cs="仿宋"/>
                <w:szCs w:val="24"/>
              </w:rPr>
            </w:pPr>
          </w:p>
        </w:tc>
        <w:tc>
          <w:tcPr>
            <w:tcW w:w="3531" w:type="dxa"/>
            <w:tcBorders>
              <w:top w:val="single" w:color="auto" w:sz="4" w:space="0"/>
              <w:left w:val="single" w:color="auto" w:sz="6" w:space="0"/>
              <w:bottom w:val="single" w:color="auto" w:sz="6" w:space="0"/>
              <w:right w:val="single" w:color="auto" w:sz="6" w:space="0"/>
            </w:tcBorders>
            <w:vAlign w:val="center"/>
          </w:tcPr>
          <w:p w14:paraId="0C86EF62">
            <w:pPr>
              <w:spacing w:line="400" w:lineRule="exact"/>
              <w:rPr>
                <w:rFonts w:hint="eastAsia" w:ascii="仿宋" w:hAnsi="仿宋" w:eastAsia="仿宋" w:cs="仿宋"/>
                <w:sz w:val="24"/>
                <w:szCs w:val="24"/>
              </w:rPr>
            </w:pPr>
          </w:p>
        </w:tc>
        <w:tc>
          <w:tcPr>
            <w:tcW w:w="2985" w:type="dxa"/>
            <w:tcBorders>
              <w:top w:val="single" w:color="auto" w:sz="4" w:space="0"/>
              <w:left w:val="single" w:color="auto" w:sz="6" w:space="0"/>
              <w:bottom w:val="single" w:color="auto" w:sz="6" w:space="0"/>
              <w:right w:val="single" w:color="auto" w:sz="6" w:space="0"/>
            </w:tcBorders>
            <w:vAlign w:val="center"/>
          </w:tcPr>
          <w:p w14:paraId="2F9A376D">
            <w:pPr>
              <w:spacing w:line="400" w:lineRule="exact"/>
              <w:rPr>
                <w:rFonts w:hint="eastAsia" w:ascii="仿宋" w:hAnsi="仿宋" w:eastAsia="仿宋" w:cs="仿宋"/>
                <w:sz w:val="24"/>
                <w:szCs w:val="24"/>
              </w:rPr>
            </w:pPr>
          </w:p>
        </w:tc>
        <w:tc>
          <w:tcPr>
            <w:tcW w:w="1911" w:type="dxa"/>
            <w:tcBorders>
              <w:top w:val="single" w:color="auto" w:sz="4" w:space="0"/>
              <w:left w:val="single" w:color="auto" w:sz="6" w:space="0"/>
              <w:bottom w:val="single" w:color="auto" w:sz="6" w:space="0"/>
              <w:right w:val="single" w:color="auto" w:sz="12" w:space="0"/>
            </w:tcBorders>
          </w:tcPr>
          <w:p w14:paraId="4A4D2C9C">
            <w:pPr>
              <w:spacing w:line="400" w:lineRule="exact"/>
              <w:jc w:val="center"/>
              <w:rPr>
                <w:rFonts w:hint="eastAsia" w:ascii="仿宋" w:hAnsi="仿宋" w:eastAsia="仿宋" w:cs="仿宋"/>
                <w:sz w:val="24"/>
                <w:szCs w:val="24"/>
              </w:rPr>
            </w:pPr>
          </w:p>
        </w:tc>
      </w:tr>
      <w:tr w14:paraId="4BA75B8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atLeast"/>
        </w:trPr>
        <w:tc>
          <w:tcPr>
            <w:tcW w:w="947" w:type="dxa"/>
            <w:tcBorders>
              <w:top w:val="single" w:color="auto" w:sz="4" w:space="0"/>
              <w:left w:val="single" w:color="auto" w:sz="12" w:space="0"/>
              <w:bottom w:val="single" w:color="auto" w:sz="6" w:space="0"/>
              <w:right w:val="single" w:color="auto" w:sz="6" w:space="0"/>
            </w:tcBorders>
            <w:vAlign w:val="center"/>
          </w:tcPr>
          <w:p w14:paraId="7C498DA3">
            <w:pPr>
              <w:pStyle w:val="14"/>
              <w:widowControl w:val="0"/>
              <w:spacing w:before="0" w:beforeAutospacing="0" w:after="0" w:afterAutospacing="0" w:line="360" w:lineRule="auto"/>
              <w:ind w:left="-108" w:firstLine="480" w:firstLineChars="200"/>
              <w:jc w:val="center"/>
              <w:rPr>
                <w:rFonts w:hint="eastAsia" w:ascii="仿宋" w:hAnsi="仿宋" w:eastAsia="仿宋" w:cs="仿宋"/>
                <w:szCs w:val="24"/>
              </w:rPr>
            </w:pPr>
          </w:p>
        </w:tc>
        <w:tc>
          <w:tcPr>
            <w:tcW w:w="3531" w:type="dxa"/>
            <w:tcBorders>
              <w:top w:val="single" w:color="auto" w:sz="4" w:space="0"/>
              <w:left w:val="single" w:color="auto" w:sz="6" w:space="0"/>
              <w:bottom w:val="single" w:color="auto" w:sz="6" w:space="0"/>
              <w:right w:val="single" w:color="auto" w:sz="6" w:space="0"/>
            </w:tcBorders>
            <w:vAlign w:val="center"/>
          </w:tcPr>
          <w:p w14:paraId="2CCBA5AB">
            <w:pPr>
              <w:spacing w:line="400" w:lineRule="exact"/>
              <w:rPr>
                <w:rFonts w:hint="eastAsia" w:ascii="仿宋" w:hAnsi="仿宋" w:eastAsia="仿宋" w:cs="仿宋"/>
                <w:sz w:val="24"/>
                <w:szCs w:val="24"/>
              </w:rPr>
            </w:pPr>
          </w:p>
        </w:tc>
        <w:tc>
          <w:tcPr>
            <w:tcW w:w="2985" w:type="dxa"/>
            <w:tcBorders>
              <w:top w:val="single" w:color="auto" w:sz="4" w:space="0"/>
              <w:left w:val="single" w:color="auto" w:sz="6" w:space="0"/>
              <w:bottom w:val="single" w:color="auto" w:sz="6" w:space="0"/>
              <w:right w:val="single" w:color="auto" w:sz="6" w:space="0"/>
            </w:tcBorders>
            <w:vAlign w:val="center"/>
          </w:tcPr>
          <w:p w14:paraId="1B9F69EA">
            <w:pPr>
              <w:spacing w:line="400" w:lineRule="exact"/>
              <w:rPr>
                <w:rFonts w:hint="eastAsia" w:ascii="仿宋" w:hAnsi="仿宋" w:eastAsia="仿宋" w:cs="仿宋"/>
                <w:sz w:val="24"/>
                <w:szCs w:val="24"/>
              </w:rPr>
            </w:pPr>
          </w:p>
        </w:tc>
        <w:tc>
          <w:tcPr>
            <w:tcW w:w="1911" w:type="dxa"/>
            <w:tcBorders>
              <w:top w:val="single" w:color="auto" w:sz="4" w:space="0"/>
              <w:left w:val="single" w:color="auto" w:sz="6" w:space="0"/>
              <w:bottom w:val="single" w:color="auto" w:sz="6" w:space="0"/>
              <w:right w:val="single" w:color="auto" w:sz="12" w:space="0"/>
            </w:tcBorders>
          </w:tcPr>
          <w:p w14:paraId="4DAEF2D9">
            <w:pPr>
              <w:spacing w:line="400" w:lineRule="exact"/>
              <w:jc w:val="center"/>
              <w:rPr>
                <w:rFonts w:hint="eastAsia" w:ascii="仿宋" w:hAnsi="仿宋" w:eastAsia="仿宋" w:cs="仿宋"/>
                <w:sz w:val="24"/>
                <w:szCs w:val="24"/>
              </w:rPr>
            </w:pPr>
          </w:p>
        </w:tc>
      </w:tr>
      <w:tr w14:paraId="0470D28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atLeast"/>
        </w:trPr>
        <w:tc>
          <w:tcPr>
            <w:tcW w:w="947" w:type="dxa"/>
            <w:tcBorders>
              <w:top w:val="single" w:color="auto" w:sz="4" w:space="0"/>
              <w:left w:val="single" w:color="auto" w:sz="12" w:space="0"/>
              <w:bottom w:val="single" w:color="auto" w:sz="6" w:space="0"/>
              <w:right w:val="single" w:color="auto" w:sz="6" w:space="0"/>
            </w:tcBorders>
            <w:vAlign w:val="center"/>
          </w:tcPr>
          <w:p w14:paraId="6E701F90">
            <w:pPr>
              <w:pStyle w:val="14"/>
              <w:widowControl w:val="0"/>
              <w:spacing w:before="0" w:beforeAutospacing="0" w:after="0" w:afterAutospacing="0" w:line="360" w:lineRule="auto"/>
              <w:ind w:left="-108" w:firstLine="480" w:firstLineChars="200"/>
              <w:jc w:val="center"/>
              <w:rPr>
                <w:rFonts w:hint="eastAsia" w:ascii="仿宋" w:hAnsi="仿宋" w:eastAsia="仿宋" w:cs="仿宋"/>
                <w:szCs w:val="24"/>
              </w:rPr>
            </w:pPr>
          </w:p>
        </w:tc>
        <w:tc>
          <w:tcPr>
            <w:tcW w:w="3531" w:type="dxa"/>
            <w:tcBorders>
              <w:top w:val="single" w:color="auto" w:sz="4" w:space="0"/>
              <w:left w:val="single" w:color="auto" w:sz="6" w:space="0"/>
              <w:bottom w:val="single" w:color="auto" w:sz="6" w:space="0"/>
              <w:right w:val="single" w:color="auto" w:sz="6" w:space="0"/>
            </w:tcBorders>
            <w:vAlign w:val="center"/>
          </w:tcPr>
          <w:p w14:paraId="5E77D45E">
            <w:pPr>
              <w:spacing w:line="400" w:lineRule="exact"/>
              <w:rPr>
                <w:rFonts w:hint="eastAsia" w:ascii="仿宋" w:hAnsi="仿宋" w:eastAsia="仿宋" w:cs="仿宋"/>
                <w:sz w:val="24"/>
                <w:szCs w:val="24"/>
              </w:rPr>
            </w:pPr>
          </w:p>
        </w:tc>
        <w:tc>
          <w:tcPr>
            <w:tcW w:w="2985" w:type="dxa"/>
            <w:tcBorders>
              <w:top w:val="single" w:color="auto" w:sz="4" w:space="0"/>
              <w:left w:val="single" w:color="auto" w:sz="6" w:space="0"/>
              <w:bottom w:val="single" w:color="auto" w:sz="6" w:space="0"/>
              <w:right w:val="single" w:color="auto" w:sz="6" w:space="0"/>
            </w:tcBorders>
            <w:vAlign w:val="center"/>
          </w:tcPr>
          <w:p w14:paraId="361AFA22">
            <w:pPr>
              <w:spacing w:line="400" w:lineRule="exact"/>
              <w:rPr>
                <w:rFonts w:hint="eastAsia" w:ascii="仿宋" w:hAnsi="仿宋" w:eastAsia="仿宋" w:cs="仿宋"/>
                <w:sz w:val="24"/>
                <w:szCs w:val="24"/>
              </w:rPr>
            </w:pPr>
          </w:p>
        </w:tc>
        <w:tc>
          <w:tcPr>
            <w:tcW w:w="1911" w:type="dxa"/>
            <w:tcBorders>
              <w:top w:val="single" w:color="auto" w:sz="4" w:space="0"/>
              <w:left w:val="single" w:color="auto" w:sz="6" w:space="0"/>
              <w:bottom w:val="single" w:color="auto" w:sz="6" w:space="0"/>
              <w:right w:val="single" w:color="auto" w:sz="12" w:space="0"/>
            </w:tcBorders>
          </w:tcPr>
          <w:p w14:paraId="43FAB7FA">
            <w:pPr>
              <w:spacing w:line="400" w:lineRule="exact"/>
              <w:jc w:val="center"/>
              <w:rPr>
                <w:rFonts w:hint="eastAsia" w:ascii="仿宋" w:hAnsi="仿宋" w:eastAsia="仿宋" w:cs="仿宋"/>
                <w:sz w:val="24"/>
                <w:szCs w:val="24"/>
              </w:rPr>
            </w:pPr>
          </w:p>
        </w:tc>
      </w:tr>
      <w:tr w14:paraId="183FF19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atLeast"/>
        </w:trPr>
        <w:tc>
          <w:tcPr>
            <w:tcW w:w="947" w:type="dxa"/>
            <w:tcBorders>
              <w:top w:val="single" w:color="auto" w:sz="4" w:space="0"/>
              <w:left w:val="single" w:color="auto" w:sz="12" w:space="0"/>
              <w:bottom w:val="single" w:color="auto" w:sz="12" w:space="0"/>
              <w:right w:val="single" w:color="auto" w:sz="6" w:space="0"/>
            </w:tcBorders>
            <w:vAlign w:val="center"/>
          </w:tcPr>
          <w:p w14:paraId="774A582A">
            <w:pPr>
              <w:pStyle w:val="14"/>
              <w:widowControl w:val="0"/>
              <w:spacing w:before="0" w:beforeAutospacing="0" w:after="0" w:afterAutospacing="0" w:line="360" w:lineRule="auto"/>
              <w:ind w:left="-108" w:firstLine="480" w:firstLineChars="200"/>
              <w:jc w:val="center"/>
              <w:rPr>
                <w:rFonts w:hint="eastAsia" w:ascii="仿宋" w:hAnsi="仿宋" w:eastAsia="仿宋" w:cs="仿宋"/>
                <w:szCs w:val="24"/>
              </w:rPr>
            </w:pPr>
          </w:p>
        </w:tc>
        <w:tc>
          <w:tcPr>
            <w:tcW w:w="3531" w:type="dxa"/>
            <w:tcBorders>
              <w:top w:val="single" w:color="auto" w:sz="4" w:space="0"/>
              <w:left w:val="single" w:color="auto" w:sz="6" w:space="0"/>
              <w:bottom w:val="single" w:color="auto" w:sz="12" w:space="0"/>
              <w:right w:val="single" w:color="auto" w:sz="6" w:space="0"/>
            </w:tcBorders>
            <w:vAlign w:val="center"/>
          </w:tcPr>
          <w:p w14:paraId="7A254781">
            <w:pPr>
              <w:spacing w:line="400" w:lineRule="exact"/>
              <w:rPr>
                <w:rFonts w:hint="eastAsia" w:ascii="仿宋" w:hAnsi="仿宋" w:eastAsia="仿宋" w:cs="仿宋"/>
                <w:sz w:val="24"/>
                <w:szCs w:val="24"/>
              </w:rPr>
            </w:pPr>
          </w:p>
        </w:tc>
        <w:tc>
          <w:tcPr>
            <w:tcW w:w="2985" w:type="dxa"/>
            <w:tcBorders>
              <w:top w:val="single" w:color="auto" w:sz="4" w:space="0"/>
              <w:left w:val="single" w:color="auto" w:sz="6" w:space="0"/>
              <w:bottom w:val="single" w:color="auto" w:sz="12" w:space="0"/>
              <w:right w:val="single" w:color="auto" w:sz="6" w:space="0"/>
            </w:tcBorders>
            <w:vAlign w:val="center"/>
          </w:tcPr>
          <w:p w14:paraId="033510A2">
            <w:pPr>
              <w:spacing w:line="400" w:lineRule="exact"/>
              <w:rPr>
                <w:rFonts w:hint="eastAsia" w:ascii="仿宋" w:hAnsi="仿宋" w:eastAsia="仿宋" w:cs="仿宋"/>
                <w:sz w:val="24"/>
                <w:szCs w:val="24"/>
              </w:rPr>
            </w:pPr>
          </w:p>
        </w:tc>
        <w:tc>
          <w:tcPr>
            <w:tcW w:w="1911" w:type="dxa"/>
            <w:tcBorders>
              <w:top w:val="single" w:color="auto" w:sz="4" w:space="0"/>
              <w:left w:val="single" w:color="auto" w:sz="6" w:space="0"/>
              <w:bottom w:val="single" w:color="auto" w:sz="12" w:space="0"/>
              <w:right w:val="single" w:color="auto" w:sz="12" w:space="0"/>
            </w:tcBorders>
          </w:tcPr>
          <w:p w14:paraId="25CBD891">
            <w:pPr>
              <w:spacing w:line="400" w:lineRule="exact"/>
              <w:jc w:val="center"/>
              <w:rPr>
                <w:rFonts w:hint="eastAsia" w:ascii="仿宋" w:hAnsi="仿宋" w:eastAsia="仿宋" w:cs="仿宋"/>
                <w:sz w:val="24"/>
                <w:szCs w:val="24"/>
              </w:rPr>
            </w:pPr>
          </w:p>
        </w:tc>
      </w:tr>
    </w:tbl>
    <w:p w14:paraId="68251B0E">
      <w:pPr>
        <w:adjustRightInd w:val="0"/>
        <w:spacing w:line="400" w:lineRule="exact"/>
        <w:ind w:firstLine="512" w:firstLineChars="200"/>
        <w:rPr>
          <w:rFonts w:hint="eastAsia" w:ascii="仿宋" w:hAnsi="仿宋" w:eastAsia="仿宋" w:cs="仿宋"/>
          <w:bCs/>
          <w:spacing w:val="8"/>
          <w:sz w:val="24"/>
          <w:szCs w:val="24"/>
        </w:rPr>
      </w:pPr>
      <w:r>
        <w:rPr>
          <w:rFonts w:hint="eastAsia" w:ascii="仿宋" w:hAnsi="仿宋" w:eastAsia="仿宋" w:cs="仿宋"/>
          <w:bCs/>
          <w:spacing w:val="8"/>
          <w:kern w:val="0"/>
          <w:sz w:val="24"/>
          <w:szCs w:val="24"/>
          <w:lang w:bidi="ar"/>
        </w:rPr>
        <w:t xml:space="preserve"> </w:t>
      </w:r>
    </w:p>
    <w:p w14:paraId="728BCE10">
      <w:pPr>
        <w:spacing w:line="360" w:lineRule="auto"/>
        <w:rPr>
          <w:rFonts w:hint="eastAsia" w:ascii="仿宋" w:hAnsi="仿宋" w:eastAsia="仿宋" w:cs="仿宋"/>
          <w:sz w:val="24"/>
          <w:szCs w:val="24"/>
        </w:rPr>
      </w:pPr>
      <w:r>
        <w:rPr>
          <w:rFonts w:hint="eastAsia" w:ascii="仿宋" w:hAnsi="仿宋" w:eastAsia="仿宋" w:cs="仿宋"/>
          <w:kern w:val="0"/>
          <w:sz w:val="24"/>
          <w:szCs w:val="24"/>
          <w:lang w:bidi="ar"/>
        </w:rPr>
        <w:t>注：1.申请人必须把采购项目的全部商务要求列入此表。</w:t>
      </w:r>
    </w:p>
    <w:p w14:paraId="786D1DD1">
      <w:pPr>
        <w:spacing w:line="360" w:lineRule="auto"/>
        <w:ind w:firstLine="480" w:firstLineChars="200"/>
        <w:rPr>
          <w:rFonts w:hint="eastAsia" w:ascii="仿宋" w:hAnsi="仿宋" w:eastAsia="仿宋" w:cs="仿宋"/>
          <w:sz w:val="24"/>
          <w:szCs w:val="24"/>
          <w:highlight w:val="yellow"/>
        </w:rPr>
      </w:pPr>
      <w:r>
        <w:rPr>
          <w:rFonts w:hint="eastAsia" w:ascii="仿宋" w:hAnsi="仿宋" w:eastAsia="仿宋" w:cs="仿宋"/>
          <w:kern w:val="0"/>
          <w:sz w:val="24"/>
          <w:szCs w:val="24"/>
          <w:lang w:bidi="ar"/>
        </w:rPr>
        <w:t>2.按照采购文件/第五章</w:t>
      </w:r>
      <w:r>
        <w:rPr>
          <w:rFonts w:hint="eastAsia" w:ascii="仿宋" w:hAnsi="仿宋" w:eastAsia="仿宋" w:cs="仿宋"/>
          <w:kern w:val="0"/>
          <w:sz w:val="24"/>
          <w:szCs w:val="24"/>
          <w:highlight w:val="none"/>
          <w:lang w:bidi="ar"/>
        </w:rPr>
        <w:t>/四、商务要求的顺序对应填写。</w:t>
      </w:r>
    </w:p>
    <w:p w14:paraId="0D1DCB3F">
      <w:pPr>
        <w:spacing w:line="360" w:lineRule="auto"/>
        <w:ind w:firstLine="480" w:firstLineChars="200"/>
        <w:rPr>
          <w:rFonts w:hint="eastAsia" w:ascii="仿宋" w:hAnsi="仿宋" w:eastAsia="仿宋" w:cs="仿宋"/>
          <w:b/>
          <w:color w:val="000000"/>
          <w:sz w:val="24"/>
          <w:szCs w:val="24"/>
        </w:rPr>
      </w:pPr>
      <w:r>
        <w:rPr>
          <w:rFonts w:hint="eastAsia" w:ascii="仿宋" w:hAnsi="仿宋" w:eastAsia="仿宋" w:cs="仿宋"/>
          <w:kern w:val="0"/>
          <w:sz w:val="24"/>
          <w:szCs w:val="24"/>
          <w:lang w:bidi="ar"/>
        </w:rPr>
        <w:t>3.申请人必须据实填写，不得虚假填写，否则，</w:t>
      </w:r>
      <w:r>
        <w:rPr>
          <w:rFonts w:hint="eastAsia" w:ascii="仿宋" w:hAnsi="仿宋" w:eastAsia="仿宋" w:cs="仿宋"/>
          <w:color w:val="000000"/>
          <w:kern w:val="0"/>
          <w:sz w:val="24"/>
          <w:szCs w:val="24"/>
          <w:lang w:bidi="ar"/>
        </w:rPr>
        <w:t>其响应文件无效并按规定追究其相关责任。</w:t>
      </w:r>
    </w:p>
    <w:p w14:paraId="4B0AEE27">
      <w:pPr>
        <w:adjustRightInd w:val="0"/>
        <w:spacing w:line="400" w:lineRule="exact"/>
        <w:rPr>
          <w:rFonts w:hint="eastAsia" w:ascii="仿宋" w:hAnsi="仿宋" w:eastAsia="仿宋" w:cs="仿宋"/>
          <w:bCs/>
          <w:spacing w:val="8"/>
          <w:sz w:val="24"/>
          <w:szCs w:val="24"/>
        </w:rPr>
      </w:pPr>
      <w:r>
        <w:rPr>
          <w:rFonts w:hint="eastAsia" w:ascii="仿宋" w:hAnsi="仿宋" w:eastAsia="仿宋" w:cs="仿宋"/>
          <w:bCs/>
          <w:spacing w:val="8"/>
          <w:kern w:val="0"/>
          <w:sz w:val="24"/>
          <w:szCs w:val="24"/>
          <w:lang w:bidi="ar"/>
        </w:rPr>
        <w:t xml:space="preserve"> </w:t>
      </w:r>
    </w:p>
    <w:p w14:paraId="7D5F25D5">
      <w:pPr>
        <w:adjustRightInd w:val="0"/>
        <w:spacing w:line="400" w:lineRule="exact"/>
        <w:rPr>
          <w:rFonts w:hint="eastAsia" w:ascii="仿宋" w:hAnsi="仿宋" w:eastAsia="仿宋" w:cs="仿宋"/>
          <w:bCs/>
          <w:spacing w:val="8"/>
          <w:sz w:val="24"/>
          <w:szCs w:val="24"/>
        </w:rPr>
      </w:pPr>
      <w:r>
        <w:rPr>
          <w:rFonts w:hint="eastAsia" w:ascii="仿宋" w:hAnsi="仿宋" w:eastAsia="仿宋" w:cs="仿宋"/>
          <w:bCs/>
          <w:spacing w:val="8"/>
          <w:kern w:val="0"/>
          <w:sz w:val="24"/>
          <w:szCs w:val="24"/>
          <w:lang w:bidi="ar"/>
        </w:rPr>
        <w:t xml:space="preserve"> </w:t>
      </w:r>
    </w:p>
    <w:p w14:paraId="463B4A26">
      <w:pPr>
        <w:spacing w:line="360" w:lineRule="auto"/>
        <w:ind w:firstLine="480" w:firstLineChars="200"/>
        <w:jc w:val="left"/>
        <w:rPr>
          <w:rFonts w:hint="eastAsia" w:ascii="仿宋" w:hAnsi="仿宋" w:eastAsia="仿宋" w:cs="仿宋"/>
          <w:sz w:val="24"/>
          <w:szCs w:val="24"/>
        </w:rPr>
      </w:pPr>
      <w:r>
        <w:rPr>
          <w:rFonts w:hint="eastAsia" w:ascii="仿宋" w:hAnsi="仿宋" w:eastAsia="仿宋" w:cs="仿宋"/>
          <w:bCs/>
          <w:kern w:val="0"/>
          <w:sz w:val="24"/>
          <w:szCs w:val="24"/>
          <w:lang w:bidi="ar"/>
        </w:rPr>
        <w:t xml:space="preserve"> </w:t>
      </w:r>
      <w:r>
        <w:rPr>
          <w:rFonts w:hint="eastAsia" w:ascii="仿宋" w:hAnsi="仿宋" w:eastAsia="仿宋" w:cs="仿宋"/>
          <w:kern w:val="0"/>
          <w:sz w:val="24"/>
          <w:szCs w:val="24"/>
          <w:lang w:bidi="ar"/>
        </w:rPr>
        <w:t>申请人名称（加盖公章）：</w:t>
      </w:r>
      <w:r>
        <w:rPr>
          <w:rFonts w:hint="eastAsia" w:ascii="仿宋" w:hAnsi="仿宋" w:eastAsia="仿宋" w:cs="仿宋"/>
          <w:kern w:val="0"/>
          <w:sz w:val="24"/>
          <w:szCs w:val="24"/>
          <w:u w:val="single"/>
          <w:lang w:bidi="ar"/>
        </w:rPr>
        <w:t xml:space="preserve">                 </w:t>
      </w:r>
    </w:p>
    <w:p w14:paraId="6B9871B0">
      <w:pPr>
        <w:pStyle w:val="2"/>
        <w:widowControl/>
        <w:numPr>
          <w:ilvl w:val="1"/>
          <w:numId w:val="0"/>
        </w:numPr>
        <w:spacing w:line="360" w:lineRule="auto"/>
        <w:ind w:left="420" w:leftChars="200"/>
        <w:rPr>
          <w:rFonts w:hint="eastAsia" w:ascii="仿宋" w:hAnsi="仿宋" w:eastAsia="仿宋" w:cs="仿宋"/>
          <w:sz w:val="24"/>
          <w:szCs w:val="24"/>
          <w:u w:val="single"/>
        </w:rPr>
      </w:pPr>
      <w:r>
        <w:rPr>
          <w:rFonts w:hint="eastAsia" w:ascii="仿宋" w:hAnsi="仿宋" w:eastAsia="仿宋" w:cs="仿宋"/>
          <w:sz w:val="24"/>
          <w:szCs w:val="24"/>
        </w:rPr>
        <w:t xml:space="preserve"> </w:t>
      </w:r>
      <w:bookmarkStart w:id="154" w:name="_Toc21512"/>
      <w:r>
        <w:rPr>
          <w:rFonts w:hint="eastAsia" w:ascii="仿宋" w:hAnsi="仿宋" w:eastAsia="仿宋" w:cs="仿宋"/>
          <w:sz w:val="24"/>
          <w:szCs w:val="24"/>
        </w:rPr>
        <w:t>法定代表人或授权代表（签字）：</w:t>
      </w:r>
      <w:bookmarkEnd w:id="154"/>
      <w:r>
        <w:rPr>
          <w:rFonts w:hint="eastAsia" w:ascii="仿宋" w:hAnsi="仿宋" w:eastAsia="仿宋" w:cs="仿宋"/>
          <w:sz w:val="24"/>
          <w:szCs w:val="24"/>
          <w:u w:val="single"/>
        </w:rPr>
        <w:t xml:space="preserve">         </w:t>
      </w:r>
    </w:p>
    <w:p w14:paraId="524E5DA1">
      <w:pPr>
        <w:pStyle w:val="2"/>
        <w:widowControl/>
        <w:numPr>
          <w:ilvl w:val="1"/>
          <w:numId w:val="0"/>
        </w:numPr>
        <w:spacing w:line="360" w:lineRule="auto"/>
        <w:ind w:firstLine="480" w:firstLineChars="200"/>
      </w:pPr>
      <w:bookmarkStart w:id="155" w:name="_Toc21848"/>
      <w:r>
        <w:rPr>
          <w:rFonts w:hint="eastAsia" w:ascii="仿宋" w:hAnsi="仿宋" w:eastAsia="仿宋" w:cs="仿宋"/>
          <w:sz w:val="24"/>
          <w:szCs w:val="24"/>
        </w:rPr>
        <w:t>日      期：   年     月    日</w:t>
      </w:r>
      <w:bookmarkEnd w:id="155"/>
    </w:p>
    <w:p w14:paraId="236ACA86">
      <w:pPr>
        <w:spacing w:line="360" w:lineRule="auto"/>
        <w:rPr>
          <w:rFonts w:hint="eastAsia" w:ascii="仿宋" w:hAnsi="仿宋" w:eastAsia="仿宋" w:cs="仿宋"/>
          <w:sz w:val="24"/>
          <w:szCs w:val="24"/>
          <w:u w:val="single"/>
        </w:rPr>
        <w:sectPr>
          <w:pgSz w:w="11907" w:h="16840"/>
          <w:pgMar w:top="1134" w:right="1418" w:bottom="1134" w:left="1418" w:header="851" w:footer="992" w:gutter="0"/>
          <w:cols w:space="425" w:num="1"/>
          <w:docGrid w:type="lines" w:linePitch="312" w:charSpace="0"/>
        </w:sectPr>
      </w:pPr>
    </w:p>
    <w:p w14:paraId="52E832C5">
      <w:pPr>
        <w:spacing w:line="420" w:lineRule="exact"/>
        <w:jc w:val="center"/>
        <w:outlineLvl w:val="2"/>
        <w:rPr>
          <w:rFonts w:hint="eastAsia" w:ascii="仿宋" w:hAnsi="仿宋" w:eastAsia="仿宋" w:cs="仿宋"/>
          <w:b/>
          <w:sz w:val="30"/>
          <w:szCs w:val="30"/>
        </w:rPr>
      </w:pPr>
      <w:bookmarkStart w:id="156" w:name="_Toc635"/>
      <w:r>
        <w:rPr>
          <w:rFonts w:hint="eastAsia" w:ascii="仿宋" w:hAnsi="仿宋" w:eastAsia="仿宋" w:cs="仿宋"/>
          <w:b/>
          <w:kern w:val="0"/>
          <w:sz w:val="32"/>
          <w:szCs w:val="32"/>
          <w:lang w:bidi="ar"/>
        </w:rPr>
        <w:t>十</w:t>
      </w:r>
      <w:bookmarkEnd w:id="156"/>
      <w:r>
        <w:rPr>
          <w:rFonts w:hint="eastAsia" w:ascii="仿宋" w:hAnsi="仿宋" w:eastAsia="仿宋" w:cs="仿宋"/>
          <w:b/>
          <w:kern w:val="0"/>
          <w:sz w:val="32"/>
          <w:szCs w:val="32"/>
          <w:lang w:bidi="ar"/>
        </w:rPr>
        <w:t>二、申请人本项目管理、技术、服务人员情况表</w:t>
      </w:r>
    </w:p>
    <w:p w14:paraId="30F0A355">
      <w:pPr>
        <w:jc w:val="right"/>
        <w:rPr>
          <w:rFonts w:hint="eastAsia" w:ascii="仿宋" w:hAnsi="仿宋" w:eastAsia="仿宋" w:cs="仿宋"/>
          <w:sz w:val="24"/>
          <w:szCs w:val="24"/>
        </w:rPr>
      </w:pPr>
      <w:r>
        <w:rPr>
          <w:rFonts w:hint="eastAsia" w:ascii="仿宋" w:hAnsi="仿宋" w:eastAsia="仿宋" w:cs="仿宋"/>
          <w:kern w:val="0"/>
          <w:sz w:val="24"/>
          <w:szCs w:val="24"/>
          <w:lang w:bidi="ar"/>
        </w:rPr>
        <w:t xml:space="preserve"> </w:t>
      </w:r>
    </w:p>
    <w:tbl>
      <w:tblPr>
        <w:tblStyle w:val="16"/>
        <w:tblW w:w="974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228"/>
        <w:gridCol w:w="1039"/>
        <w:gridCol w:w="1038"/>
        <w:gridCol w:w="1038"/>
        <w:gridCol w:w="1038"/>
        <w:gridCol w:w="1095"/>
        <w:gridCol w:w="1235"/>
        <w:gridCol w:w="1089"/>
        <w:gridCol w:w="941"/>
      </w:tblGrid>
      <w:tr w14:paraId="6DE0A28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1228" w:type="dxa"/>
            <w:vMerge w:val="restart"/>
            <w:tcBorders>
              <w:top w:val="single" w:color="auto" w:sz="12" w:space="0"/>
              <w:left w:val="single" w:color="auto" w:sz="12" w:space="0"/>
              <w:bottom w:val="single" w:color="auto" w:sz="4" w:space="0"/>
              <w:right w:val="single" w:color="auto" w:sz="4" w:space="0"/>
            </w:tcBorders>
            <w:vAlign w:val="center"/>
          </w:tcPr>
          <w:p w14:paraId="1AB6BFB5">
            <w:pPr>
              <w:jc w:val="center"/>
              <w:rPr>
                <w:rFonts w:hint="eastAsia" w:ascii="仿宋" w:hAnsi="仿宋" w:eastAsia="仿宋" w:cs="仿宋"/>
                <w:sz w:val="24"/>
                <w:szCs w:val="24"/>
              </w:rPr>
            </w:pPr>
            <w:r>
              <w:rPr>
                <w:rFonts w:hint="eastAsia" w:ascii="仿宋" w:hAnsi="仿宋" w:eastAsia="仿宋" w:cs="仿宋"/>
                <w:kern w:val="0"/>
                <w:sz w:val="24"/>
                <w:szCs w:val="24"/>
                <w:lang w:bidi="ar"/>
              </w:rPr>
              <w:t>类别</w:t>
            </w:r>
          </w:p>
        </w:tc>
        <w:tc>
          <w:tcPr>
            <w:tcW w:w="1039" w:type="dxa"/>
            <w:vMerge w:val="restart"/>
            <w:tcBorders>
              <w:top w:val="single" w:color="auto" w:sz="12" w:space="0"/>
              <w:left w:val="single" w:color="auto" w:sz="4" w:space="0"/>
              <w:bottom w:val="single" w:color="auto" w:sz="4" w:space="0"/>
              <w:right w:val="single" w:color="auto" w:sz="4" w:space="0"/>
            </w:tcBorders>
            <w:vAlign w:val="center"/>
          </w:tcPr>
          <w:p w14:paraId="6FE555B2">
            <w:pPr>
              <w:jc w:val="center"/>
              <w:rPr>
                <w:rFonts w:hint="eastAsia" w:ascii="仿宋" w:hAnsi="仿宋" w:eastAsia="仿宋" w:cs="仿宋"/>
                <w:sz w:val="24"/>
                <w:szCs w:val="24"/>
              </w:rPr>
            </w:pPr>
            <w:r>
              <w:rPr>
                <w:rFonts w:hint="eastAsia" w:ascii="仿宋" w:hAnsi="仿宋" w:eastAsia="仿宋" w:cs="仿宋"/>
                <w:kern w:val="0"/>
                <w:sz w:val="24"/>
                <w:szCs w:val="24"/>
                <w:lang w:bidi="ar"/>
              </w:rPr>
              <w:t>职务</w:t>
            </w:r>
          </w:p>
        </w:tc>
        <w:tc>
          <w:tcPr>
            <w:tcW w:w="1038" w:type="dxa"/>
            <w:vMerge w:val="restart"/>
            <w:tcBorders>
              <w:top w:val="single" w:color="auto" w:sz="12" w:space="0"/>
              <w:left w:val="single" w:color="auto" w:sz="4" w:space="0"/>
              <w:bottom w:val="single" w:color="auto" w:sz="4" w:space="0"/>
              <w:right w:val="single" w:color="auto" w:sz="4" w:space="0"/>
            </w:tcBorders>
            <w:vAlign w:val="center"/>
          </w:tcPr>
          <w:p w14:paraId="4C1590CA">
            <w:pPr>
              <w:jc w:val="center"/>
              <w:rPr>
                <w:rFonts w:hint="eastAsia" w:ascii="仿宋" w:hAnsi="仿宋" w:eastAsia="仿宋" w:cs="仿宋"/>
                <w:sz w:val="24"/>
                <w:szCs w:val="24"/>
              </w:rPr>
            </w:pPr>
            <w:r>
              <w:rPr>
                <w:rFonts w:hint="eastAsia" w:ascii="仿宋" w:hAnsi="仿宋" w:eastAsia="仿宋" w:cs="仿宋"/>
                <w:kern w:val="0"/>
                <w:sz w:val="24"/>
                <w:szCs w:val="24"/>
                <w:lang w:bidi="ar"/>
              </w:rPr>
              <w:t>姓名</w:t>
            </w:r>
          </w:p>
        </w:tc>
        <w:tc>
          <w:tcPr>
            <w:tcW w:w="1038" w:type="dxa"/>
            <w:vMerge w:val="restart"/>
            <w:tcBorders>
              <w:top w:val="single" w:color="auto" w:sz="12" w:space="0"/>
              <w:left w:val="single" w:color="auto" w:sz="4" w:space="0"/>
              <w:bottom w:val="single" w:color="auto" w:sz="4" w:space="0"/>
              <w:right w:val="single" w:color="auto" w:sz="4" w:space="0"/>
            </w:tcBorders>
            <w:vAlign w:val="center"/>
          </w:tcPr>
          <w:p w14:paraId="72606A6C">
            <w:pPr>
              <w:jc w:val="center"/>
              <w:rPr>
                <w:rFonts w:hint="eastAsia" w:ascii="仿宋" w:hAnsi="仿宋" w:eastAsia="仿宋" w:cs="仿宋"/>
                <w:sz w:val="24"/>
                <w:szCs w:val="24"/>
              </w:rPr>
            </w:pPr>
            <w:r>
              <w:rPr>
                <w:rFonts w:hint="eastAsia" w:ascii="仿宋" w:hAnsi="仿宋" w:eastAsia="仿宋" w:cs="仿宋"/>
                <w:kern w:val="0"/>
                <w:sz w:val="24"/>
                <w:szCs w:val="24"/>
                <w:lang w:bidi="ar"/>
              </w:rPr>
              <w:t>职称</w:t>
            </w:r>
          </w:p>
        </w:tc>
        <w:tc>
          <w:tcPr>
            <w:tcW w:w="1038" w:type="dxa"/>
            <w:vMerge w:val="restart"/>
            <w:tcBorders>
              <w:top w:val="single" w:color="auto" w:sz="12" w:space="0"/>
              <w:left w:val="single" w:color="auto" w:sz="4" w:space="0"/>
              <w:bottom w:val="single" w:color="auto" w:sz="4" w:space="0"/>
              <w:right w:val="single" w:color="auto" w:sz="4" w:space="0"/>
            </w:tcBorders>
            <w:vAlign w:val="center"/>
          </w:tcPr>
          <w:p w14:paraId="77DFB7A7">
            <w:pPr>
              <w:jc w:val="center"/>
              <w:rPr>
                <w:rFonts w:hint="eastAsia" w:ascii="仿宋" w:hAnsi="仿宋" w:eastAsia="仿宋" w:cs="仿宋"/>
                <w:sz w:val="24"/>
                <w:szCs w:val="24"/>
              </w:rPr>
            </w:pPr>
            <w:r>
              <w:rPr>
                <w:rFonts w:hint="eastAsia" w:ascii="仿宋" w:hAnsi="仿宋" w:eastAsia="仿宋" w:cs="仿宋"/>
                <w:kern w:val="0"/>
                <w:sz w:val="24"/>
                <w:szCs w:val="24"/>
                <w:lang w:bidi="ar"/>
              </w:rPr>
              <w:t>常住地</w:t>
            </w:r>
          </w:p>
        </w:tc>
        <w:tc>
          <w:tcPr>
            <w:tcW w:w="4360" w:type="dxa"/>
            <w:gridSpan w:val="4"/>
            <w:tcBorders>
              <w:top w:val="single" w:color="auto" w:sz="12" w:space="0"/>
              <w:left w:val="single" w:color="auto" w:sz="4" w:space="0"/>
              <w:bottom w:val="single" w:color="auto" w:sz="4" w:space="0"/>
              <w:right w:val="single" w:color="auto" w:sz="12" w:space="0"/>
            </w:tcBorders>
            <w:vAlign w:val="center"/>
          </w:tcPr>
          <w:p w14:paraId="5C957CC6">
            <w:pPr>
              <w:jc w:val="center"/>
              <w:rPr>
                <w:rFonts w:hint="eastAsia" w:ascii="仿宋" w:hAnsi="仿宋" w:eastAsia="仿宋" w:cs="仿宋"/>
                <w:sz w:val="24"/>
                <w:szCs w:val="24"/>
              </w:rPr>
            </w:pPr>
            <w:r>
              <w:rPr>
                <w:rFonts w:hint="eastAsia" w:ascii="仿宋" w:hAnsi="仿宋" w:eastAsia="仿宋" w:cs="仿宋"/>
                <w:kern w:val="0"/>
                <w:sz w:val="24"/>
                <w:szCs w:val="24"/>
                <w:lang w:bidi="ar"/>
              </w:rPr>
              <w:t>资格证明（附复印件）</w:t>
            </w:r>
          </w:p>
        </w:tc>
      </w:tr>
      <w:tr w14:paraId="12C2AAE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1228" w:type="dxa"/>
            <w:vMerge w:val="continue"/>
            <w:tcBorders>
              <w:top w:val="single" w:color="auto" w:sz="12" w:space="0"/>
              <w:left w:val="single" w:color="auto" w:sz="12" w:space="0"/>
              <w:bottom w:val="single" w:color="auto" w:sz="4" w:space="0"/>
              <w:right w:val="single" w:color="auto" w:sz="4" w:space="0"/>
            </w:tcBorders>
            <w:vAlign w:val="center"/>
          </w:tcPr>
          <w:p w14:paraId="5DC8E745">
            <w:pPr>
              <w:rPr>
                <w:rFonts w:ascii="Times New Roman" w:hAnsi="Times New Roman" w:cs="Times New Roman"/>
                <w:sz w:val="20"/>
                <w:szCs w:val="20"/>
              </w:rPr>
            </w:pPr>
          </w:p>
        </w:tc>
        <w:tc>
          <w:tcPr>
            <w:tcW w:w="1039" w:type="dxa"/>
            <w:vMerge w:val="continue"/>
            <w:tcBorders>
              <w:top w:val="single" w:color="auto" w:sz="12" w:space="0"/>
              <w:left w:val="single" w:color="auto" w:sz="4" w:space="0"/>
              <w:bottom w:val="single" w:color="auto" w:sz="4" w:space="0"/>
              <w:right w:val="single" w:color="auto" w:sz="4" w:space="0"/>
            </w:tcBorders>
            <w:vAlign w:val="center"/>
          </w:tcPr>
          <w:p w14:paraId="7F5D1934">
            <w:pPr>
              <w:rPr>
                <w:rFonts w:ascii="Times New Roman" w:hAnsi="Times New Roman" w:cs="Times New Roman"/>
                <w:sz w:val="20"/>
                <w:szCs w:val="20"/>
              </w:rPr>
            </w:pPr>
          </w:p>
        </w:tc>
        <w:tc>
          <w:tcPr>
            <w:tcW w:w="1038" w:type="dxa"/>
            <w:vMerge w:val="continue"/>
            <w:tcBorders>
              <w:top w:val="single" w:color="auto" w:sz="12" w:space="0"/>
              <w:left w:val="single" w:color="auto" w:sz="4" w:space="0"/>
              <w:bottom w:val="single" w:color="auto" w:sz="4" w:space="0"/>
              <w:right w:val="single" w:color="auto" w:sz="4" w:space="0"/>
            </w:tcBorders>
            <w:vAlign w:val="center"/>
          </w:tcPr>
          <w:p w14:paraId="319CE99C">
            <w:pPr>
              <w:rPr>
                <w:rFonts w:ascii="Times New Roman" w:hAnsi="Times New Roman" w:cs="Times New Roman"/>
                <w:sz w:val="20"/>
                <w:szCs w:val="20"/>
              </w:rPr>
            </w:pPr>
          </w:p>
        </w:tc>
        <w:tc>
          <w:tcPr>
            <w:tcW w:w="1038" w:type="dxa"/>
            <w:vMerge w:val="continue"/>
            <w:tcBorders>
              <w:top w:val="single" w:color="auto" w:sz="12" w:space="0"/>
              <w:left w:val="single" w:color="auto" w:sz="4" w:space="0"/>
              <w:bottom w:val="single" w:color="auto" w:sz="4" w:space="0"/>
              <w:right w:val="single" w:color="auto" w:sz="4" w:space="0"/>
            </w:tcBorders>
            <w:vAlign w:val="center"/>
          </w:tcPr>
          <w:p w14:paraId="6BBADA1D">
            <w:pPr>
              <w:rPr>
                <w:rFonts w:ascii="Times New Roman" w:hAnsi="Times New Roman" w:cs="Times New Roman"/>
                <w:sz w:val="20"/>
                <w:szCs w:val="20"/>
              </w:rPr>
            </w:pPr>
          </w:p>
        </w:tc>
        <w:tc>
          <w:tcPr>
            <w:tcW w:w="1038" w:type="dxa"/>
            <w:vMerge w:val="continue"/>
            <w:tcBorders>
              <w:top w:val="single" w:color="auto" w:sz="12" w:space="0"/>
              <w:left w:val="single" w:color="auto" w:sz="4" w:space="0"/>
              <w:bottom w:val="single" w:color="auto" w:sz="4" w:space="0"/>
              <w:right w:val="single" w:color="auto" w:sz="4" w:space="0"/>
            </w:tcBorders>
            <w:vAlign w:val="center"/>
          </w:tcPr>
          <w:p w14:paraId="7A4E7F92">
            <w:pPr>
              <w:rPr>
                <w:rFonts w:ascii="Times New Roman" w:hAnsi="Times New Roman" w:cs="Times New Roman"/>
                <w:sz w:val="20"/>
                <w:szCs w:val="20"/>
              </w:rPr>
            </w:pPr>
          </w:p>
        </w:tc>
        <w:tc>
          <w:tcPr>
            <w:tcW w:w="1095" w:type="dxa"/>
            <w:tcBorders>
              <w:top w:val="single" w:color="auto" w:sz="4" w:space="0"/>
              <w:left w:val="single" w:color="auto" w:sz="4" w:space="0"/>
              <w:bottom w:val="single" w:color="auto" w:sz="4" w:space="0"/>
              <w:right w:val="single" w:color="auto" w:sz="4" w:space="0"/>
            </w:tcBorders>
            <w:vAlign w:val="center"/>
          </w:tcPr>
          <w:p w14:paraId="3080F9C1">
            <w:pPr>
              <w:jc w:val="center"/>
              <w:rPr>
                <w:rFonts w:hint="eastAsia" w:ascii="仿宋" w:hAnsi="仿宋" w:eastAsia="仿宋" w:cs="仿宋"/>
                <w:sz w:val="24"/>
                <w:szCs w:val="24"/>
              </w:rPr>
            </w:pPr>
            <w:r>
              <w:rPr>
                <w:rFonts w:hint="eastAsia" w:ascii="仿宋" w:hAnsi="仿宋" w:eastAsia="仿宋" w:cs="仿宋"/>
                <w:kern w:val="0"/>
                <w:sz w:val="24"/>
                <w:szCs w:val="24"/>
                <w:lang w:bidi="ar"/>
              </w:rPr>
              <w:t>证书</w:t>
            </w:r>
          </w:p>
          <w:p w14:paraId="5EFA2260">
            <w:pPr>
              <w:jc w:val="center"/>
              <w:rPr>
                <w:rFonts w:hint="eastAsia" w:ascii="仿宋" w:hAnsi="仿宋" w:eastAsia="仿宋" w:cs="仿宋"/>
                <w:sz w:val="24"/>
                <w:szCs w:val="24"/>
              </w:rPr>
            </w:pPr>
            <w:r>
              <w:rPr>
                <w:rFonts w:hint="eastAsia" w:ascii="仿宋" w:hAnsi="仿宋" w:eastAsia="仿宋" w:cs="仿宋"/>
                <w:kern w:val="0"/>
                <w:sz w:val="24"/>
                <w:szCs w:val="24"/>
                <w:lang w:bidi="ar"/>
              </w:rPr>
              <w:t>名称</w:t>
            </w:r>
          </w:p>
        </w:tc>
        <w:tc>
          <w:tcPr>
            <w:tcW w:w="1235" w:type="dxa"/>
            <w:tcBorders>
              <w:top w:val="single" w:color="auto" w:sz="4" w:space="0"/>
              <w:left w:val="single" w:color="auto" w:sz="4" w:space="0"/>
              <w:bottom w:val="single" w:color="auto" w:sz="4" w:space="0"/>
              <w:right w:val="single" w:color="auto" w:sz="4" w:space="0"/>
            </w:tcBorders>
            <w:vAlign w:val="center"/>
          </w:tcPr>
          <w:p w14:paraId="3D059EBB">
            <w:pPr>
              <w:jc w:val="center"/>
              <w:rPr>
                <w:rFonts w:hint="eastAsia" w:ascii="仿宋" w:hAnsi="仿宋" w:eastAsia="仿宋" w:cs="仿宋"/>
                <w:sz w:val="24"/>
                <w:szCs w:val="24"/>
              </w:rPr>
            </w:pPr>
            <w:r>
              <w:rPr>
                <w:rFonts w:hint="eastAsia" w:ascii="仿宋" w:hAnsi="仿宋" w:eastAsia="仿宋" w:cs="仿宋"/>
                <w:kern w:val="0"/>
                <w:sz w:val="24"/>
                <w:szCs w:val="24"/>
                <w:lang w:bidi="ar"/>
              </w:rPr>
              <w:t>级别</w:t>
            </w:r>
          </w:p>
        </w:tc>
        <w:tc>
          <w:tcPr>
            <w:tcW w:w="1089" w:type="dxa"/>
            <w:tcBorders>
              <w:top w:val="single" w:color="auto" w:sz="4" w:space="0"/>
              <w:left w:val="single" w:color="auto" w:sz="4" w:space="0"/>
              <w:bottom w:val="single" w:color="auto" w:sz="4" w:space="0"/>
              <w:right w:val="single" w:color="auto" w:sz="4" w:space="0"/>
            </w:tcBorders>
            <w:vAlign w:val="center"/>
          </w:tcPr>
          <w:p w14:paraId="1BA74E51">
            <w:pPr>
              <w:jc w:val="center"/>
              <w:rPr>
                <w:rFonts w:hint="eastAsia" w:ascii="仿宋" w:hAnsi="仿宋" w:eastAsia="仿宋" w:cs="仿宋"/>
                <w:sz w:val="24"/>
                <w:szCs w:val="24"/>
              </w:rPr>
            </w:pPr>
            <w:r>
              <w:rPr>
                <w:rFonts w:hint="eastAsia" w:ascii="仿宋" w:hAnsi="仿宋" w:eastAsia="仿宋" w:cs="仿宋"/>
                <w:kern w:val="0"/>
                <w:sz w:val="24"/>
                <w:szCs w:val="24"/>
                <w:lang w:bidi="ar"/>
              </w:rPr>
              <w:t>证号</w:t>
            </w:r>
          </w:p>
        </w:tc>
        <w:tc>
          <w:tcPr>
            <w:tcW w:w="941" w:type="dxa"/>
            <w:tcBorders>
              <w:top w:val="single" w:color="auto" w:sz="4" w:space="0"/>
              <w:left w:val="single" w:color="auto" w:sz="4" w:space="0"/>
              <w:bottom w:val="single" w:color="auto" w:sz="4" w:space="0"/>
              <w:right w:val="single" w:color="auto" w:sz="12" w:space="0"/>
            </w:tcBorders>
            <w:vAlign w:val="center"/>
          </w:tcPr>
          <w:p w14:paraId="7C743FDB">
            <w:pPr>
              <w:jc w:val="center"/>
              <w:rPr>
                <w:rFonts w:hint="eastAsia" w:ascii="仿宋" w:hAnsi="仿宋" w:eastAsia="仿宋" w:cs="仿宋"/>
                <w:sz w:val="24"/>
                <w:szCs w:val="24"/>
              </w:rPr>
            </w:pPr>
            <w:r>
              <w:rPr>
                <w:rFonts w:hint="eastAsia" w:ascii="仿宋" w:hAnsi="仿宋" w:eastAsia="仿宋" w:cs="仿宋"/>
                <w:kern w:val="0"/>
                <w:sz w:val="24"/>
                <w:szCs w:val="24"/>
                <w:lang w:bidi="ar"/>
              </w:rPr>
              <w:t>专业</w:t>
            </w:r>
          </w:p>
        </w:tc>
      </w:tr>
      <w:tr w14:paraId="2447A7A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31" w:hRule="atLeast"/>
          <w:jc w:val="center"/>
        </w:trPr>
        <w:tc>
          <w:tcPr>
            <w:tcW w:w="1228" w:type="dxa"/>
            <w:vMerge w:val="restart"/>
            <w:tcBorders>
              <w:top w:val="single" w:color="auto" w:sz="4" w:space="0"/>
              <w:left w:val="single" w:color="auto" w:sz="12" w:space="0"/>
              <w:bottom w:val="single" w:color="auto" w:sz="4" w:space="0"/>
              <w:right w:val="single" w:color="auto" w:sz="4" w:space="0"/>
            </w:tcBorders>
            <w:vAlign w:val="center"/>
          </w:tcPr>
          <w:p w14:paraId="5121FFA8">
            <w:pPr>
              <w:jc w:val="center"/>
              <w:rPr>
                <w:rFonts w:hint="eastAsia" w:ascii="仿宋" w:hAnsi="仿宋" w:eastAsia="仿宋" w:cs="仿宋"/>
                <w:sz w:val="24"/>
                <w:szCs w:val="24"/>
              </w:rPr>
            </w:pPr>
            <w:r>
              <w:rPr>
                <w:rFonts w:hint="eastAsia" w:ascii="仿宋" w:hAnsi="仿宋" w:eastAsia="仿宋" w:cs="仿宋"/>
                <w:kern w:val="0"/>
                <w:sz w:val="24"/>
                <w:szCs w:val="24"/>
                <w:lang w:bidi="ar"/>
              </w:rPr>
              <w:t>管理</w:t>
            </w:r>
          </w:p>
          <w:p w14:paraId="2059B749">
            <w:pPr>
              <w:jc w:val="center"/>
              <w:rPr>
                <w:rFonts w:hint="eastAsia" w:ascii="仿宋" w:hAnsi="仿宋" w:eastAsia="仿宋" w:cs="仿宋"/>
                <w:sz w:val="24"/>
                <w:szCs w:val="24"/>
              </w:rPr>
            </w:pPr>
            <w:r>
              <w:rPr>
                <w:rFonts w:hint="eastAsia" w:ascii="仿宋" w:hAnsi="仿宋" w:eastAsia="仿宋" w:cs="仿宋"/>
                <w:kern w:val="0"/>
                <w:sz w:val="24"/>
                <w:szCs w:val="24"/>
                <w:lang w:bidi="ar"/>
              </w:rPr>
              <w:t>人员</w:t>
            </w:r>
          </w:p>
        </w:tc>
        <w:tc>
          <w:tcPr>
            <w:tcW w:w="1039" w:type="dxa"/>
            <w:tcBorders>
              <w:top w:val="single" w:color="auto" w:sz="4" w:space="0"/>
              <w:left w:val="single" w:color="auto" w:sz="4" w:space="0"/>
              <w:bottom w:val="single" w:color="auto" w:sz="4" w:space="0"/>
              <w:right w:val="single" w:color="auto" w:sz="4" w:space="0"/>
            </w:tcBorders>
            <w:vAlign w:val="center"/>
          </w:tcPr>
          <w:p w14:paraId="2CD92A89">
            <w:pPr>
              <w:jc w:val="center"/>
              <w:rPr>
                <w:rFonts w:hint="eastAsia" w:ascii="仿宋" w:hAnsi="仿宋" w:eastAsia="仿宋" w:cs="仿宋"/>
                <w:sz w:val="24"/>
                <w:szCs w:val="24"/>
              </w:rPr>
            </w:pPr>
          </w:p>
        </w:tc>
        <w:tc>
          <w:tcPr>
            <w:tcW w:w="1038" w:type="dxa"/>
            <w:tcBorders>
              <w:top w:val="single" w:color="auto" w:sz="4" w:space="0"/>
              <w:left w:val="single" w:color="auto" w:sz="4" w:space="0"/>
              <w:bottom w:val="single" w:color="auto" w:sz="4" w:space="0"/>
              <w:right w:val="single" w:color="auto" w:sz="4" w:space="0"/>
            </w:tcBorders>
            <w:vAlign w:val="center"/>
          </w:tcPr>
          <w:p w14:paraId="22419A65">
            <w:pPr>
              <w:jc w:val="center"/>
              <w:rPr>
                <w:rFonts w:hint="eastAsia" w:ascii="仿宋" w:hAnsi="仿宋" w:eastAsia="仿宋" w:cs="仿宋"/>
                <w:sz w:val="24"/>
                <w:szCs w:val="24"/>
              </w:rPr>
            </w:pPr>
          </w:p>
        </w:tc>
        <w:tc>
          <w:tcPr>
            <w:tcW w:w="1038" w:type="dxa"/>
            <w:tcBorders>
              <w:top w:val="single" w:color="auto" w:sz="4" w:space="0"/>
              <w:left w:val="single" w:color="auto" w:sz="4" w:space="0"/>
              <w:bottom w:val="single" w:color="auto" w:sz="4" w:space="0"/>
              <w:right w:val="single" w:color="auto" w:sz="4" w:space="0"/>
            </w:tcBorders>
            <w:vAlign w:val="center"/>
          </w:tcPr>
          <w:p w14:paraId="49CCD940">
            <w:pPr>
              <w:jc w:val="center"/>
              <w:rPr>
                <w:rFonts w:hint="eastAsia" w:ascii="仿宋" w:hAnsi="仿宋" w:eastAsia="仿宋" w:cs="仿宋"/>
                <w:sz w:val="24"/>
                <w:szCs w:val="24"/>
              </w:rPr>
            </w:pPr>
          </w:p>
        </w:tc>
        <w:tc>
          <w:tcPr>
            <w:tcW w:w="1038" w:type="dxa"/>
            <w:tcBorders>
              <w:top w:val="single" w:color="auto" w:sz="4" w:space="0"/>
              <w:left w:val="single" w:color="auto" w:sz="4" w:space="0"/>
              <w:bottom w:val="single" w:color="auto" w:sz="4" w:space="0"/>
              <w:right w:val="single" w:color="auto" w:sz="4" w:space="0"/>
            </w:tcBorders>
            <w:vAlign w:val="center"/>
          </w:tcPr>
          <w:p w14:paraId="52B74DCE">
            <w:pPr>
              <w:jc w:val="center"/>
              <w:rPr>
                <w:rFonts w:hint="eastAsia" w:ascii="仿宋" w:hAnsi="仿宋" w:eastAsia="仿宋" w:cs="仿宋"/>
                <w:sz w:val="24"/>
                <w:szCs w:val="24"/>
              </w:rPr>
            </w:pPr>
          </w:p>
        </w:tc>
        <w:tc>
          <w:tcPr>
            <w:tcW w:w="1095" w:type="dxa"/>
            <w:tcBorders>
              <w:top w:val="single" w:color="auto" w:sz="4" w:space="0"/>
              <w:left w:val="single" w:color="auto" w:sz="4" w:space="0"/>
              <w:bottom w:val="single" w:color="auto" w:sz="4" w:space="0"/>
              <w:right w:val="single" w:color="auto" w:sz="4" w:space="0"/>
            </w:tcBorders>
            <w:vAlign w:val="center"/>
          </w:tcPr>
          <w:p w14:paraId="5D30C4B5">
            <w:pPr>
              <w:jc w:val="center"/>
              <w:rPr>
                <w:rFonts w:hint="eastAsia" w:ascii="仿宋" w:hAnsi="仿宋" w:eastAsia="仿宋" w:cs="仿宋"/>
                <w:sz w:val="24"/>
                <w:szCs w:val="24"/>
              </w:rPr>
            </w:pPr>
          </w:p>
        </w:tc>
        <w:tc>
          <w:tcPr>
            <w:tcW w:w="1235" w:type="dxa"/>
            <w:tcBorders>
              <w:top w:val="single" w:color="auto" w:sz="4" w:space="0"/>
              <w:left w:val="single" w:color="auto" w:sz="4" w:space="0"/>
              <w:bottom w:val="single" w:color="auto" w:sz="4" w:space="0"/>
              <w:right w:val="single" w:color="auto" w:sz="4" w:space="0"/>
            </w:tcBorders>
            <w:vAlign w:val="center"/>
          </w:tcPr>
          <w:p w14:paraId="32F72AAC">
            <w:pPr>
              <w:jc w:val="center"/>
              <w:rPr>
                <w:rFonts w:hint="eastAsia" w:ascii="仿宋" w:hAnsi="仿宋" w:eastAsia="仿宋" w:cs="仿宋"/>
                <w:sz w:val="24"/>
                <w:szCs w:val="24"/>
              </w:rPr>
            </w:pPr>
          </w:p>
        </w:tc>
        <w:tc>
          <w:tcPr>
            <w:tcW w:w="1089" w:type="dxa"/>
            <w:tcBorders>
              <w:top w:val="single" w:color="auto" w:sz="4" w:space="0"/>
              <w:left w:val="single" w:color="auto" w:sz="4" w:space="0"/>
              <w:bottom w:val="single" w:color="auto" w:sz="4" w:space="0"/>
              <w:right w:val="single" w:color="auto" w:sz="4" w:space="0"/>
            </w:tcBorders>
            <w:vAlign w:val="center"/>
          </w:tcPr>
          <w:p w14:paraId="4F2CD6EF">
            <w:pPr>
              <w:jc w:val="center"/>
              <w:rPr>
                <w:rFonts w:hint="eastAsia" w:ascii="仿宋" w:hAnsi="仿宋" w:eastAsia="仿宋" w:cs="仿宋"/>
                <w:sz w:val="24"/>
                <w:szCs w:val="24"/>
              </w:rPr>
            </w:pPr>
          </w:p>
        </w:tc>
        <w:tc>
          <w:tcPr>
            <w:tcW w:w="941" w:type="dxa"/>
            <w:tcBorders>
              <w:top w:val="single" w:color="auto" w:sz="4" w:space="0"/>
              <w:left w:val="single" w:color="auto" w:sz="4" w:space="0"/>
              <w:bottom w:val="single" w:color="auto" w:sz="4" w:space="0"/>
              <w:right w:val="single" w:color="auto" w:sz="12" w:space="0"/>
            </w:tcBorders>
            <w:vAlign w:val="center"/>
          </w:tcPr>
          <w:p w14:paraId="063E6F7C">
            <w:pPr>
              <w:jc w:val="center"/>
              <w:rPr>
                <w:rFonts w:hint="eastAsia" w:ascii="仿宋" w:hAnsi="仿宋" w:eastAsia="仿宋" w:cs="仿宋"/>
                <w:sz w:val="24"/>
                <w:szCs w:val="24"/>
              </w:rPr>
            </w:pPr>
          </w:p>
        </w:tc>
      </w:tr>
      <w:tr w14:paraId="71C046B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1228" w:type="dxa"/>
            <w:vMerge w:val="continue"/>
            <w:tcBorders>
              <w:top w:val="single" w:color="auto" w:sz="4" w:space="0"/>
              <w:left w:val="single" w:color="auto" w:sz="12" w:space="0"/>
              <w:bottom w:val="single" w:color="auto" w:sz="4" w:space="0"/>
              <w:right w:val="single" w:color="auto" w:sz="4" w:space="0"/>
            </w:tcBorders>
            <w:vAlign w:val="center"/>
          </w:tcPr>
          <w:p w14:paraId="6BF7E066">
            <w:pPr>
              <w:rPr>
                <w:rFonts w:ascii="Times New Roman" w:hAnsi="Times New Roman" w:cs="Times New Roman"/>
                <w:sz w:val="20"/>
                <w:szCs w:val="20"/>
              </w:rPr>
            </w:pPr>
          </w:p>
        </w:tc>
        <w:tc>
          <w:tcPr>
            <w:tcW w:w="1039" w:type="dxa"/>
            <w:tcBorders>
              <w:top w:val="single" w:color="auto" w:sz="4" w:space="0"/>
              <w:left w:val="single" w:color="auto" w:sz="4" w:space="0"/>
              <w:bottom w:val="single" w:color="auto" w:sz="4" w:space="0"/>
              <w:right w:val="single" w:color="auto" w:sz="4" w:space="0"/>
            </w:tcBorders>
            <w:vAlign w:val="center"/>
          </w:tcPr>
          <w:p w14:paraId="1F689960">
            <w:pPr>
              <w:jc w:val="center"/>
              <w:rPr>
                <w:rFonts w:hint="eastAsia" w:ascii="仿宋" w:hAnsi="仿宋" w:eastAsia="仿宋" w:cs="仿宋"/>
                <w:sz w:val="24"/>
                <w:szCs w:val="24"/>
              </w:rPr>
            </w:pPr>
          </w:p>
        </w:tc>
        <w:tc>
          <w:tcPr>
            <w:tcW w:w="1038" w:type="dxa"/>
            <w:tcBorders>
              <w:top w:val="single" w:color="auto" w:sz="4" w:space="0"/>
              <w:left w:val="single" w:color="auto" w:sz="4" w:space="0"/>
              <w:bottom w:val="single" w:color="auto" w:sz="4" w:space="0"/>
              <w:right w:val="single" w:color="auto" w:sz="4" w:space="0"/>
            </w:tcBorders>
            <w:vAlign w:val="center"/>
          </w:tcPr>
          <w:p w14:paraId="0AD0B625">
            <w:pPr>
              <w:jc w:val="center"/>
              <w:rPr>
                <w:rFonts w:hint="eastAsia" w:ascii="仿宋" w:hAnsi="仿宋" w:eastAsia="仿宋" w:cs="仿宋"/>
                <w:sz w:val="24"/>
                <w:szCs w:val="24"/>
              </w:rPr>
            </w:pPr>
          </w:p>
        </w:tc>
        <w:tc>
          <w:tcPr>
            <w:tcW w:w="1038" w:type="dxa"/>
            <w:tcBorders>
              <w:top w:val="single" w:color="auto" w:sz="4" w:space="0"/>
              <w:left w:val="single" w:color="auto" w:sz="4" w:space="0"/>
              <w:bottom w:val="single" w:color="auto" w:sz="4" w:space="0"/>
              <w:right w:val="single" w:color="auto" w:sz="4" w:space="0"/>
            </w:tcBorders>
            <w:vAlign w:val="center"/>
          </w:tcPr>
          <w:p w14:paraId="03E85AC0">
            <w:pPr>
              <w:jc w:val="center"/>
              <w:rPr>
                <w:rFonts w:hint="eastAsia" w:ascii="仿宋" w:hAnsi="仿宋" w:eastAsia="仿宋" w:cs="仿宋"/>
                <w:sz w:val="24"/>
                <w:szCs w:val="24"/>
              </w:rPr>
            </w:pPr>
          </w:p>
        </w:tc>
        <w:tc>
          <w:tcPr>
            <w:tcW w:w="1038" w:type="dxa"/>
            <w:tcBorders>
              <w:top w:val="single" w:color="auto" w:sz="4" w:space="0"/>
              <w:left w:val="single" w:color="auto" w:sz="4" w:space="0"/>
              <w:bottom w:val="single" w:color="auto" w:sz="4" w:space="0"/>
              <w:right w:val="single" w:color="auto" w:sz="4" w:space="0"/>
            </w:tcBorders>
            <w:vAlign w:val="center"/>
          </w:tcPr>
          <w:p w14:paraId="03EE18CC">
            <w:pPr>
              <w:jc w:val="center"/>
              <w:rPr>
                <w:rFonts w:hint="eastAsia" w:ascii="仿宋" w:hAnsi="仿宋" w:eastAsia="仿宋" w:cs="仿宋"/>
                <w:sz w:val="24"/>
                <w:szCs w:val="24"/>
              </w:rPr>
            </w:pPr>
          </w:p>
        </w:tc>
        <w:tc>
          <w:tcPr>
            <w:tcW w:w="1095" w:type="dxa"/>
            <w:tcBorders>
              <w:top w:val="single" w:color="auto" w:sz="4" w:space="0"/>
              <w:left w:val="single" w:color="auto" w:sz="4" w:space="0"/>
              <w:bottom w:val="single" w:color="auto" w:sz="4" w:space="0"/>
              <w:right w:val="single" w:color="auto" w:sz="4" w:space="0"/>
            </w:tcBorders>
            <w:vAlign w:val="center"/>
          </w:tcPr>
          <w:p w14:paraId="603A018E">
            <w:pPr>
              <w:jc w:val="center"/>
              <w:rPr>
                <w:rFonts w:hint="eastAsia" w:ascii="仿宋" w:hAnsi="仿宋" w:eastAsia="仿宋" w:cs="仿宋"/>
                <w:sz w:val="24"/>
                <w:szCs w:val="24"/>
              </w:rPr>
            </w:pPr>
          </w:p>
        </w:tc>
        <w:tc>
          <w:tcPr>
            <w:tcW w:w="1235" w:type="dxa"/>
            <w:tcBorders>
              <w:top w:val="single" w:color="auto" w:sz="4" w:space="0"/>
              <w:left w:val="single" w:color="auto" w:sz="4" w:space="0"/>
              <w:bottom w:val="single" w:color="auto" w:sz="4" w:space="0"/>
              <w:right w:val="single" w:color="auto" w:sz="4" w:space="0"/>
            </w:tcBorders>
            <w:vAlign w:val="center"/>
          </w:tcPr>
          <w:p w14:paraId="2C5A8E50">
            <w:pPr>
              <w:jc w:val="center"/>
              <w:rPr>
                <w:rFonts w:hint="eastAsia" w:ascii="仿宋" w:hAnsi="仿宋" w:eastAsia="仿宋" w:cs="仿宋"/>
                <w:sz w:val="24"/>
                <w:szCs w:val="24"/>
              </w:rPr>
            </w:pPr>
          </w:p>
        </w:tc>
        <w:tc>
          <w:tcPr>
            <w:tcW w:w="1089" w:type="dxa"/>
            <w:tcBorders>
              <w:top w:val="single" w:color="auto" w:sz="4" w:space="0"/>
              <w:left w:val="single" w:color="auto" w:sz="4" w:space="0"/>
              <w:bottom w:val="single" w:color="auto" w:sz="4" w:space="0"/>
              <w:right w:val="single" w:color="auto" w:sz="4" w:space="0"/>
            </w:tcBorders>
            <w:vAlign w:val="center"/>
          </w:tcPr>
          <w:p w14:paraId="291251DB">
            <w:pPr>
              <w:jc w:val="center"/>
              <w:rPr>
                <w:rFonts w:hint="eastAsia" w:ascii="仿宋" w:hAnsi="仿宋" w:eastAsia="仿宋" w:cs="仿宋"/>
                <w:sz w:val="24"/>
                <w:szCs w:val="24"/>
              </w:rPr>
            </w:pPr>
          </w:p>
        </w:tc>
        <w:tc>
          <w:tcPr>
            <w:tcW w:w="941" w:type="dxa"/>
            <w:tcBorders>
              <w:top w:val="single" w:color="auto" w:sz="4" w:space="0"/>
              <w:left w:val="single" w:color="auto" w:sz="4" w:space="0"/>
              <w:bottom w:val="single" w:color="auto" w:sz="4" w:space="0"/>
              <w:right w:val="single" w:color="auto" w:sz="12" w:space="0"/>
            </w:tcBorders>
            <w:vAlign w:val="center"/>
          </w:tcPr>
          <w:p w14:paraId="3EDAFA47">
            <w:pPr>
              <w:jc w:val="center"/>
              <w:rPr>
                <w:rFonts w:hint="eastAsia" w:ascii="仿宋" w:hAnsi="仿宋" w:eastAsia="仿宋" w:cs="仿宋"/>
                <w:sz w:val="24"/>
                <w:szCs w:val="24"/>
              </w:rPr>
            </w:pPr>
          </w:p>
        </w:tc>
      </w:tr>
      <w:tr w14:paraId="1AEC90B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31" w:hRule="atLeast"/>
          <w:jc w:val="center"/>
        </w:trPr>
        <w:tc>
          <w:tcPr>
            <w:tcW w:w="1228" w:type="dxa"/>
            <w:vMerge w:val="continue"/>
            <w:tcBorders>
              <w:top w:val="single" w:color="auto" w:sz="4" w:space="0"/>
              <w:left w:val="single" w:color="auto" w:sz="12" w:space="0"/>
              <w:bottom w:val="single" w:color="auto" w:sz="4" w:space="0"/>
              <w:right w:val="single" w:color="auto" w:sz="4" w:space="0"/>
            </w:tcBorders>
            <w:vAlign w:val="center"/>
          </w:tcPr>
          <w:p w14:paraId="7865BAE9">
            <w:pPr>
              <w:rPr>
                <w:rFonts w:ascii="Times New Roman" w:hAnsi="Times New Roman" w:cs="Times New Roman"/>
                <w:sz w:val="20"/>
                <w:szCs w:val="20"/>
              </w:rPr>
            </w:pPr>
          </w:p>
        </w:tc>
        <w:tc>
          <w:tcPr>
            <w:tcW w:w="1039" w:type="dxa"/>
            <w:tcBorders>
              <w:top w:val="single" w:color="auto" w:sz="4" w:space="0"/>
              <w:left w:val="single" w:color="auto" w:sz="4" w:space="0"/>
              <w:bottom w:val="single" w:color="auto" w:sz="4" w:space="0"/>
              <w:right w:val="single" w:color="auto" w:sz="4" w:space="0"/>
            </w:tcBorders>
            <w:vAlign w:val="center"/>
          </w:tcPr>
          <w:p w14:paraId="71C07427">
            <w:pPr>
              <w:jc w:val="center"/>
              <w:rPr>
                <w:rFonts w:hint="eastAsia" w:ascii="仿宋" w:hAnsi="仿宋" w:eastAsia="仿宋" w:cs="仿宋"/>
                <w:sz w:val="24"/>
                <w:szCs w:val="24"/>
              </w:rPr>
            </w:pPr>
          </w:p>
        </w:tc>
        <w:tc>
          <w:tcPr>
            <w:tcW w:w="1038" w:type="dxa"/>
            <w:tcBorders>
              <w:top w:val="single" w:color="auto" w:sz="4" w:space="0"/>
              <w:left w:val="single" w:color="auto" w:sz="4" w:space="0"/>
              <w:bottom w:val="single" w:color="auto" w:sz="4" w:space="0"/>
              <w:right w:val="single" w:color="auto" w:sz="4" w:space="0"/>
            </w:tcBorders>
            <w:vAlign w:val="center"/>
          </w:tcPr>
          <w:p w14:paraId="7F34F194">
            <w:pPr>
              <w:jc w:val="center"/>
              <w:rPr>
                <w:rFonts w:hint="eastAsia" w:ascii="仿宋" w:hAnsi="仿宋" w:eastAsia="仿宋" w:cs="仿宋"/>
                <w:sz w:val="24"/>
                <w:szCs w:val="24"/>
              </w:rPr>
            </w:pPr>
          </w:p>
        </w:tc>
        <w:tc>
          <w:tcPr>
            <w:tcW w:w="1038" w:type="dxa"/>
            <w:tcBorders>
              <w:top w:val="single" w:color="auto" w:sz="4" w:space="0"/>
              <w:left w:val="single" w:color="auto" w:sz="4" w:space="0"/>
              <w:bottom w:val="single" w:color="auto" w:sz="4" w:space="0"/>
              <w:right w:val="single" w:color="auto" w:sz="4" w:space="0"/>
            </w:tcBorders>
            <w:vAlign w:val="center"/>
          </w:tcPr>
          <w:p w14:paraId="2D24ACE2">
            <w:pPr>
              <w:jc w:val="center"/>
              <w:rPr>
                <w:rFonts w:hint="eastAsia" w:ascii="仿宋" w:hAnsi="仿宋" w:eastAsia="仿宋" w:cs="仿宋"/>
                <w:sz w:val="24"/>
                <w:szCs w:val="24"/>
              </w:rPr>
            </w:pPr>
          </w:p>
        </w:tc>
        <w:tc>
          <w:tcPr>
            <w:tcW w:w="1038" w:type="dxa"/>
            <w:tcBorders>
              <w:top w:val="single" w:color="auto" w:sz="4" w:space="0"/>
              <w:left w:val="single" w:color="auto" w:sz="4" w:space="0"/>
              <w:bottom w:val="single" w:color="auto" w:sz="4" w:space="0"/>
              <w:right w:val="single" w:color="auto" w:sz="4" w:space="0"/>
            </w:tcBorders>
            <w:vAlign w:val="center"/>
          </w:tcPr>
          <w:p w14:paraId="73092627">
            <w:pPr>
              <w:jc w:val="center"/>
              <w:rPr>
                <w:rFonts w:hint="eastAsia" w:ascii="仿宋" w:hAnsi="仿宋" w:eastAsia="仿宋" w:cs="仿宋"/>
                <w:sz w:val="24"/>
                <w:szCs w:val="24"/>
              </w:rPr>
            </w:pPr>
          </w:p>
        </w:tc>
        <w:tc>
          <w:tcPr>
            <w:tcW w:w="1095" w:type="dxa"/>
            <w:tcBorders>
              <w:top w:val="single" w:color="auto" w:sz="4" w:space="0"/>
              <w:left w:val="single" w:color="auto" w:sz="4" w:space="0"/>
              <w:bottom w:val="single" w:color="auto" w:sz="4" w:space="0"/>
              <w:right w:val="single" w:color="auto" w:sz="4" w:space="0"/>
            </w:tcBorders>
            <w:vAlign w:val="center"/>
          </w:tcPr>
          <w:p w14:paraId="41098E05">
            <w:pPr>
              <w:jc w:val="center"/>
              <w:rPr>
                <w:rFonts w:hint="eastAsia" w:ascii="仿宋" w:hAnsi="仿宋" w:eastAsia="仿宋" w:cs="仿宋"/>
                <w:sz w:val="24"/>
                <w:szCs w:val="24"/>
              </w:rPr>
            </w:pPr>
          </w:p>
        </w:tc>
        <w:tc>
          <w:tcPr>
            <w:tcW w:w="1235" w:type="dxa"/>
            <w:tcBorders>
              <w:top w:val="single" w:color="auto" w:sz="4" w:space="0"/>
              <w:left w:val="single" w:color="auto" w:sz="4" w:space="0"/>
              <w:bottom w:val="single" w:color="auto" w:sz="4" w:space="0"/>
              <w:right w:val="single" w:color="auto" w:sz="4" w:space="0"/>
            </w:tcBorders>
            <w:vAlign w:val="center"/>
          </w:tcPr>
          <w:p w14:paraId="269A265E">
            <w:pPr>
              <w:jc w:val="center"/>
              <w:rPr>
                <w:rFonts w:hint="eastAsia" w:ascii="仿宋" w:hAnsi="仿宋" w:eastAsia="仿宋" w:cs="仿宋"/>
                <w:sz w:val="24"/>
                <w:szCs w:val="24"/>
              </w:rPr>
            </w:pPr>
          </w:p>
        </w:tc>
        <w:tc>
          <w:tcPr>
            <w:tcW w:w="1089" w:type="dxa"/>
            <w:tcBorders>
              <w:top w:val="single" w:color="auto" w:sz="4" w:space="0"/>
              <w:left w:val="single" w:color="auto" w:sz="4" w:space="0"/>
              <w:bottom w:val="single" w:color="auto" w:sz="4" w:space="0"/>
              <w:right w:val="single" w:color="auto" w:sz="4" w:space="0"/>
            </w:tcBorders>
            <w:vAlign w:val="center"/>
          </w:tcPr>
          <w:p w14:paraId="02BEA1BE">
            <w:pPr>
              <w:jc w:val="center"/>
              <w:rPr>
                <w:rFonts w:hint="eastAsia" w:ascii="仿宋" w:hAnsi="仿宋" w:eastAsia="仿宋" w:cs="仿宋"/>
                <w:sz w:val="24"/>
                <w:szCs w:val="24"/>
              </w:rPr>
            </w:pPr>
          </w:p>
        </w:tc>
        <w:tc>
          <w:tcPr>
            <w:tcW w:w="941" w:type="dxa"/>
            <w:tcBorders>
              <w:top w:val="single" w:color="auto" w:sz="4" w:space="0"/>
              <w:left w:val="single" w:color="auto" w:sz="4" w:space="0"/>
              <w:bottom w:val="single" w:color="auto" w:sz="4" w:space="0"/>
              <w:right w:val="single" w:color="auto" w:sz="12" w:space="0"/>
            </w:tcBorders>
            <w:vAlign w:val="center"/>
          </w:tcPr>
          <w:p w14:paraId="664FB556">
            <w:pPr>
              <w:jc w:val="center"/>
              <w:rPr>
                <w:rFonts w:hint="eastAsia" w:ascii="仿宋" w:hAnsi="仿宋" w:eastAsia="仿宋" w:cs="仿宋"/>
                <w:sz w:val="24"/>
                <w:szCs w:val="24"/>
              </w:rPr>
            </w:pPr>
          </w:p>
        </w:tc>
      </w:tr>
      <w:tr w14:paraId="2C97FC6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1228" w:type="dxa"/>
            <w:vMerge w:val="restart"/>
            <w:tcBorders>
              <w:top w:val="single" w:color="auto" w:sz="4" w:space="0"/>
              <w:left w:val="single" w:color="auto" w:sz="12" w:space="0"/>
              <w:bottom w:val="single" w:color="auto" w:sz="4" w:space="0"/>
              <w:right w:val="single" w:color="auto" w:sz="4" w:space="0"/>
            </w:tcBorders>
            <w:vAlign w:val="center"/>
          </w:tcPr>
          <w:p w14:paraId="0079941B">
            <w:pPr>
              <w:jc w:val="center"/>
              <w:rPr>
                <w:rFonts w:hint="eastAsia" w:ascii="仿宋" w:hAnsi="仿宋" w:eastAsia="仿宋" w:cs="仿宋"/>
                <w:sz w:val="24"/>
                <w:szCs w:val="24"/>
              </w:rPr>
            </w:pPr>
            <w:r>
              <w:rPr>
                <w:rFonts w:hint="eastAsia" w:ascii="仿宋" w:hAnsi="仿宋" w:eastAsia="仿宋" w:cs="仿宋"/>
                <w:kern w:val="0"/>
                <w:sz w:val="24"/>
                <w:szCs w:val="24"/>
                <w:lang w:bidi="ar"/>
              </w:rPr>
              <w:t>技术</w:t>
            </w:r>
          </w:p>
          <w:p w14:paraId="5333836F">
            <w:pPr>
              <w:jc w:val="center"/>
              <w:rPr>
                <w:rFonts w:hint="eastAsia" w:ascii="仿宋" w:hAnsi="仿宋" w:eastAsia="仿宋" w:cs="仿宋"/>
                <w:sz w:val="24"/>
                <w:szCs w:val="24"/>
              </w:rPr>
            </w:pPr>
            <w:r>
              <w:rPr>
                <w:rFonts w:hint="eastAsia" w:ascii="仿宋" w:hAnsi="仿宋" w:eastAsia="仿宋" w:cs="仿宋"/>
                <w:kern w:val="0"/>
                <w:sz w:val="24"/>
                <w:szCs w:val="24"/>
                <w:lang w:bidi="ar"/>
              </w:rPr>
              <w:t>人员</w:t>
            </w:r>
          </w:p>
        </w:tc>
        <w:tc>
          <w:tcPr>
            <w:tcW w:w="1039" w:type="dxa"/>
            <w:tcBorders>
              <w:top w:val="single" w:color="auto" w:sz="4" w:space="0"/>
              <w:left w:val="single" w:color="auto" w:sz="4" w:space="0"/>
              <w:bottom w:val="single" w:color="auto" w:sz="4" w:space="0"/>
              <w:right w:val="single" w:color="auto" w:sz="4" w:space="0"/>
            </w:tcBorders>
            <w:vAlign w:val="center"/>
          </w:tcPr>
          <w:p w14:paraId="7A4618EE">
            <w:pPr>
              <w:jc w:val="center"/>
              <w:rPr>
                <w:rFonts w:hint="eastAsia" w:ascii="仿宋" w:hAnsi="仿宋" w:eastAsia="仿宋" w:cs="仿宋"/>
                <w:sz w:val="24"/>
                <w:szCs w:val="24"/>
              </w:rPr>
            </w:pPr>
          </w:p>
        </w:tc>
        <w:tc>
          <w:tcPr>
            <w:tcW w:w="1038" w:type="dxa"/>
            <w:tcBorders>
              <w:top w:val="single" w:color="auto" w:sz="4" w:space="0"/>
              <w:left w:val="single" w:color="auto" w:sz="4" w:space="0"/>
              <w:bottom w:val="single" w:color="auto" w:sz="4" w:space="0"/>
              <w:right w:val="single" w:color="auto" w:sz="4" w:space="0"/>
            </w:tcBorders>
            <w:vAlign w:val="center"/>
          </w:tcPr>
          <w:p w14:paraId="6E37656F">
            <w:pPr>
              <w:jc w:val="center"/>
              <w:rPr>
                <w:rFonts w:hint="eastAsia" w:ascii="仿宋" w:hAnsi="仿宋" w:eastAsia="仿宋" w:cs="仿宋"/>
                <w:sz w:val="24"/>
                <w:szCs w:val="24"/>
              </w:rPr>
            </w:pPr>
          </w:p>
        </w:tc>
        <w:tc>
          <w:tcPr>
            <w:tcW w:w="1038" w:type="dxa"/>
            <w:tcBorders>
              <w:top w:val="single" w:color="auto" w:sz="4" w:space="0"/>
              <w:left w:val="single" w:color="auto" w:sz="4" w:space="0"/>
              <w:bottom w:val="single" w:color="auto" w:sz="4" w:space="0"/>
              <w:right w:val="single" w:color="auto" w:sz="4" w:space="0"/>
            </w:tcBorders>
            <w:vAlign w:val="center"/>
          </w:tcPr>
          <w:p w14:paraId="5E3B40A5">
            <w:pPr>
              <w:jc w:val="center"/>
              <w:rPr>
                <w:rFonts w:hint="eastAsia" w:ascii="仿宋" w:hAnsi="仿宋" w:eastAsia="仿宋" w:cs="仿宋"/>
                <w:sz w:val="24"/>
                <w:szCs w:val="24"/>
              </w:rPr>
            </w:pPr>
          </w:p>
        </w:tc>
        <w:tc>
          <w:tcPr>
            <w:tcW w:w="1038" w:type="dxa"/>
            <w:tcBorders>
              <w:top w:val="single" w:color="auto" w:sz="4" w:space="0"/>
              <w:left w:val="single" w:color="auto" w:sz="4" w:space="0"/>
              <w:bottom w:val="single" w:color="auto" w:sz="4" w:space="0"/>
              <w:right w:val="single" w:color="auto" w:sz="4" w:space="0"/>
            </w:tcBorders>
            <w:vAlign w:val="center"/>
          </w:tcPr>
          <w:p w14:paraId="222BD462">
            <w:pPr>
              <w:jc w:val="center"/>
              <w:rPr>
                <w:rFonts w:hint="eastAsia" w:ascii="仿宋" w:hAnsi="仿宋" w:eastAsia="仿宋" w:cs="仿宋"/>
                <w:sz w:val="24"/>
                <w:szCs w:val="24"/>
              </w:rPr>
            </w:pPr>
          </w:p>
        </w:tc>
        <w:tc>
          <w:tcPr>
            <w:tcW w:w="1095" w:type="dxa"/>
            <w:tcBorders>
              <w:top w:val="single" w:color="auto" w:sz="4" w:space="0"/>
              <w:left w:val="single" w:color="auto" w:sz="4" w:space="0"/>
              <w:bottom w:val="single" w:color="auto" w:sz="4" w:space="0"/>
              <w:right w:val="single" w:color="auto" w:sz="4" w:space="0"/>
            </w:tcBorders>
            <w:vAlign w:val="center"/>
          </w:tcPr>
          <w:p w14:paraId="067F704C">
            <w:pPr>
              <w:jc w:val="center"/>
              <w:rPr>
                <w:rFonts w:hint="eastAsia" w:ascii="仿宋" w:hAnsi="仿宋" w:eastAsia="仿宋" w:cs="仿宋"/>
                <w:sz w:val="24"/>
                <w:szCs w:val="24"/>
              </w:rPr>
            </w:pPr>
          </w:p>
        </w:tc>
        <w:tc>
          <w:tcPr>
            <w:tcW w:w="1235" w:type="dxa"/>
            <w:tcBorders>
              <w:top w:val="single" w:color="auto" w:sz="4" w:space="0"/>
              <w:left w:val="single" w:color="auto" w:sz="4" w:space="0"/>
              <w:bottom w:val="single" w:color="auto" w:sz="4" w:space="0"/>
              <w:right w:val="single" w:color="auto" w:sz="4" w:space="0"/>
            </w:tcBorders>
            <w:vAlign w:val="center"/>
          </w:tcPr>
          <w:p w14:paraId="6203CC07">
            <w:pPr>
              <w:jc w:val="center"/>
              <w:rPr>
                <w:rFonts w:hint="eastAsia" w:ascii="仿宋" w:hAnsi="仿宋" w:eastAsia="仿宋" w:cs="仿宋"/>
                <w:sz w:val="24"/>
                <w:szCs w:val="24"/>
              </w:rPr>
            </w:pPr>
          </w:p>
        </w:tc>
        <w:tc>
          <w:tcPr>
            <w:tcW w:w="1089" w:type="dxa"/>
            <w:tcBorders>
              <w:top w:val="single" w:color="auto" w:sz="4" w:space="0"/>
              <w:left w:val="single" w:color="auto" w:sz="4" w:space="0"/>
              <w:bottom w:val="single" w:color="auto" w:sz="4" w:space="0"/>
              <w:right w:val="single" w:color="auto" w:sz="4" w:space="0"/>
            </w:tcBorders>
            <w:vAlign w:val="center"/>
          </w:tcPr>
          <w:p w14:paraId="46B72021">
            <w:pPr>
              <w:jc w:val="center"/>
              <w:rPr>
                <w:rFonts w:hint="eastAsia" w:ascii="仿宋" w:hAnsi="仿宋" w:eastAsia="仿宋" w:cs="仿宋"/>
                <w:sz w:val="24"/>
                <w:szCs w:val="24"/>
              </w:rPr>
            </w:pPr>
          </w:p>
        </w:tc>
        <w:tc>
          <w:tcPr>
            <w:tcW w:w="941" w:type="dxa"/>
            <w:tcBorders>
              <w:top w:val="single" w:color="auto" w:sz="4" w:space="0"/>
              <w:left w:val="single" w:color="auto" w:sz="4" w:space="0"/>
              <w:bottom w:val="single" w:color="auto" w:sz="4" w:space="0"/>
              <w:right w:val="single" w:color="auto" w:sz="12" w:space="0"/>
            </w:tcBorders>
            <w:vAlign w:val="center"/>
          </w:tcPr>
          <w:p w14:paraId="7A5867EE">
            <w:pPr>
              <w:jc w:val="center"/>
              <w:rPr>
                <w:rFonts w:hint="eastAsia" w:ascii="仿宋" w:hAnsi="仿宋" w:eastAsia="仿宋" w:cs="仿宋"/>
                <w:sz w:val="24"/>
                <w:szCs w:val="24"/>
              </w:rPr>
            </w:pPr>
          </w:p>
        </w:tc>
      </w:tr>
      <w:tr w14:paraId="0B4130D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31" w:hRule="atLeast"/>
          <w:jc w:val="center"/>
        </w:trPr>
        <w:tc>
          <w:tcPr>
            <w:tcW w:w="1228" w:type="dxa"/>
            <w:vMerge w:val="continue"/>
            <w:tcBorders>
              <w:top w:val="single" w:color="auto" w:sz="4" w:space="0"/>
              <w:left w:val="single" w:color="auto" w:sz="12" w:space="0"/>
              <w:bottom w:val="single" w:color="auto" w:sz="4" w:space="0"/>
              <w:right w:val="single" w:color="auto" w:sz="4" w:space="0"/>
            </w:tcBorders>
            <w:vAlign w:val="center"/>
          </w:tcPr>
          <w:p w14:paraId="5DBB3829">
            <w:pPr>
              <w:rPr>
                <w:rFonts w:ascii="Times New Roman" w:hAnsi="Times New Roman" w:cs="Times New Roman"/>
                <w:sz w:val="20"/>
                <w:szCs w:val="20"/>
              </w:rPr>
            </w:pPr>
          </w:p>
        </w:tc>
        <w:tc>
          <w:tcPr>
            <w:tcW w:w="1039" w:type="dxa"/>
            <w:tcBorders>
              <w:top w:val="single" w:color="auto" w:sz="4" w:space="0"/>
              <w:left w:val="single" w:color="auto" w:sz="4" w:space="0"/>
              <w:bottom w:val="single" w:color="auto" w:sz="4" w:space="0"/>
              <w:right w:val="single" w:color="auto" w:sz="4" w:space="0"/>
            </w:tcBorders>
            <w:vAlign w:val="center"/>
          </w:tcPr>
          <w:p w14:paraId="72666BEF">
            <w:pPr>
              <w:jc w:val="center"/>
              <w:rPr>
                <w:rFonts w:hint="eastAsia" w:ascii="仿宋" w:hAnsi="仿宋" w:eastAsia="仿宋" w:cs="仿宋"/>
                <w:sz w:val="24"/>
                <w:szCs w:val="24"/>
              </w:rPr>
            </w:pPr>
          </w:p>
        </w:tc>
        <w:tc>
          <w:tcPr>
            <w:tcW w:w="1038" w:type="dxa"/>
            <w:tcBorders>
              <w:top w:val="single" w:color="auto" w:sz="4" w:space="0"/>
              <w:left w:val="single" w:color="auto" w:sz="4" w:space="0"/>
              <w:bottom w:val="single" w:color="auto" w:sz="4" w:space="0"/>
              <w:right w:val="single" w:color="auto" w:sz="4" w:space="0"/>
            </w:tcBorders>
            <w:vAlign w:val="center"/>
          </w:tcPr>
          <w:p w14:paraId="5E47B75E">
            <w:pPr>
              <w:jc w:val="center"/>
              <w:rPr>
                <w:rFonts w:hint="eastAsia" w:ascii="仿宋" w:hAnsi="仿宋" w:eastAsia="仿宋" w:cs="仿宋"/>
                <w:sz w:val="24"/>
                <w:szCs w:val="24"/>
              </w:rPr>
            </w:pPr>
          </w:p>
        </w:tc>
        <w:tc>
          <w:tcPr>
            <w:tcW w:w="1038" w:type="dxa"/>
            <w:tcBorders>
              <w:top w:val="single" w:color="auto" w:sz="4" w:space="0"/>
              <w:left w:val="single" w:color="auto" w:sz="4" w:space="0"/>
              <w:bottom w:val="single" w:color="auto" w:sz="4" w:space="0"/>
              <w:right w:val="single" w:color="auto" w:sz="4" w:space="0"/>
            </w:tcBorders>
            <w:vAlign w:val="center"/>
          </w:tcPr>
          <w:p w14:paraId="0052819F">
            <w:pPr>
              <w:jc w:val="center"/>
              <w:rPr>
                <w:rFonts w:hint="eastAsia" w:ascii="仿宋" w:hAnsi="仿宋" w:eastAsia="仿宋" w:cs="仿宋"/>
                <w:sz w:val="24"/>
                <w:szCs w:val="24"/>
              </w:rPr>
            </w:pPr>
          </w:p>
        </w:tc>
        <w:tc>
          <w:tcPr>
            <w:tcW w:w="1038" w:type="dxa"/>
            <w:tcBorders>
              <w:top w:val="single" w:color="auto" w:sz="4" w:space="0"/>
              <w:left w:val="single" w:color="auto" w:sz="4" w:space="0"/>
              <w:bottom w:val="single" w:color="auto" w:sz="4" w:space="0"/>
              <w:right w:val="single" w:color="auto" w:sz="4" w:space="0"/>
            </w:tcBorders>
            <w:vAlign w:val="center"/>
          </w:tcPr>
          <w:p w14:paraId="78435686">
            <w:pPr>
              <w:jc w:val="center"/>
              <w:rPr>
                <w:rFonts w:hint="eastAsia" w:ascii="仿宋" w:hAnsi="仿宋" w:eastAsia="仿宋" w:cs="仿宋"/>
                <w:sz w:val="24"/>
                <w:szCs w:val="24"/>
              </w:rPr>
            </w:pPr>
          </w:p>
        </w:tc>
        <w:tc>
          <w:tcPr>
            <w:tcW w:w="1095" w:type="dxa"/>
            <w:tcBorders>
              <w:top w:val="single" w:color="auto" w:sz="4" w:space="0"/>
              <w:left w:val="single" w:color="auto" w:sz="4" w:space="0"/>
              <w:bottom w:val="single" w:color="auto" w:sz="4" w:space="0"/>
              <w:right w:val="single" w:color="auto" w:sz="4" w:space="0"/>
            </w:tcBorders>
            <w:vAlign w:val="center"/>
          </w:tcPr>
          <w:p w14:paraId="4A5B4180">
            <w:pPr>
              <w:jc w:val="center"/>
              <w:rPr>
                <w:rFonts w:hint="eastAsia" w:ascii="仿宋" w:hAnsi="仿宋" w:eastAsia="仿宋" w:cs="仿宋"/>
                <w:sz w:val="24"/>
                <w:szCs w:val="24"/>
              </w:rPr>
            </w:pPr>
          </w:p>
        </w:tc>
        <w:tc>
          <w:tcPr>
            <w:tcW w:w="1235" w:type="dxa"/>
            <w:tcBorders>
              <w:top w:val="single" w:color="auto" w:sz="4" w:space="0"/>
              <w:left w:val="single" w:color="auto" w:sz="4" w:space="0"/>
              <w:bottom w:val="single" w:color="auto" w:sz="4" w:space="0"/>
              <w:right w:val="single" w:color="auto" w:sz="4" w:space="0"/>
            </w:tcBorders>
            <w:vAlign w:val="center"/>
          </w:tcPr>
          <w:p w14:paraId="29ECA63D">
            <w:pPr>
              <w:jc w:val="center"/>
              <w:rPr>
                <w:rFonts w:hint="eastAsia" w:ascii="仿宋" w:hAnsi="仿宋" w:eastAsia="仿宋" w:cs="仿宋"/>
                <w:sz w:val="24"/>
                <w:szCs w:val="24"/>
              </w:rPr>
            </w:pPr>
          </w:p>
        </w:tc>
        <w:tc>
          <w:tcPr>
            <w:tcW w:w="1089" w:type="dxa"/>
            <w:tcBorders>
              <w:top w:val="single" w:color="auto" w:sz="4" w:space="0"/>
              <w:left w:val="single" w:color="auto" w:sz="4" w:space="0"/>
              <w:bottom w:val="single" w:color="auto" w:sz="4" w:space="0"/>
              <w:right w:val="single" w:color="auto" w:sz="4" w:space="0"/>
            </w:tcBorders>
            <w:vAlign w:val="center"/>
          </w:tcPr>
          <w:p w14:paraId="76B24AB9">
            <w:pPr>
              <w:jc w:val="center"/>
              <w:rPr>
                <w:rFonts w:hint="eastAsia" w:ascii="仿宋" w:hAnsi="仿宋" w:eastAsia="仿宋" w:cs="仿宋"/>
                <w:sz w:val="24"/>
                <w:szCs w:val="24"/>
              </w:rPr>
            </w:pPr>
          </w:p>
        </w:tc>
        <w:tc>
          <w:tcPr>
            <w:tcW w:w="941" w:type="dxa"/>
            <w:tcBorders>
              <w:top w:val="single" w:color="auto" w:sz="4" w:space="0"/>
              <w:left w:val="single" w:color="auto" w:sz="4" w:space="0"/>
              <w:bottom w:val="single" w:color="auto" w:sz="4" w:space="0"/>
              <w:right w:val="single" w:color="auto" w:sz="12" w:space="0"/>
            </w:tcBorders>
            <w:vAlign w:val="center"/>
          </w:tcPr>
          <w:p w14:paraId="30E98FDF">
            <w:pPr>
              <w:jc w:val="center"/>
              <w:rPr>
                <w:rFonts w:hint="eastAsia" w:ascii="仿宋" w:hAnsi="仿宋" w:eastAsia="仿宋" w:cs="仿宋"/>
                <w:sz w:val="24"/>
                <w:szCs w:val="24"/>
              </w:rPr>
            </w:pPr>
          </w:p>
        </w:tc>
      </w:tr>
      <w:tr w14:paraId="7CFC72A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1228" w:type="dxa"/>
            <w:vMerge w:val="continue"/>
            <w:tcBorders>
              <w:top w:val="single" w:color="auto" w:sz="4" w:space="0"/>
              <w:left w:val="single" w:color="auto" w:sz="12" w:space="0"/>
              <w:bottom w:val="single" w:color="auto" w:sz="4" w:space="0"/>
              <w:right w:val="single" w:color="auto" w:sz="4" w:space="0"/>
            </w:tcBorders>
            <w:vAlign w:val="center"/>
          </w:tcPr>
          <w:p w14:paraId="5EFA4406">
            <w:pPr>
              <w:rPr>
                <w:rFonts w:ascii="Times New Roman" w:hAnsi="Times New Roman" w:cs="Times New Roman"/>
                <w:sz w:val="20"/>
                <w:szCs w:val="20"/>
              </w:rPr>
            </w:pPr>
          </w:p>
        </w:tc>
        <w:tc>
          <w:tcPr>
            <w:tcW w:w="1039" w:type="dxa"/>
            <w:tcBorders>
              <w:top w:val="single" w:color="auto" w:sz="4" w:space="0"/>
              <w:left w:val="single" w:color="auto" w:sz="4" w:space="0"/>
              <w:bottom w:val="single" w:color="auto" w:sz="4" w:space="0"/>
              <w:right w:val="single" w:color="auto" w:sz="4" w:space="0"/>
            </w:tcBorders>
            <w:vAlign w:val="center"/>
          </w:tcPr>
          <w:p w14:paraId="42107751">
            <w:pPr>
              <w:jc w:val="center"/>
              <w:rPr>
                <w:rFonts w:hint="eastAsia" w:ascii="仿宋" w:hAnsi="仿宋" w:eastAsia="仿宋" w:cs="仿宋"/>
                <w:sz w:val="24"/>
                <w:szCs w:val="24"/>
              </w:rPr>
            </w:pPr>
          </w:p>
        </w:tc>
        <w:tc>
          <w:tcPr>
            <w:tcW w:w="1038" w:type="dxa"/>
            <w:tcBorders>
              <w:top w:val="single" w:color="auto" w:sz="4" w:space="0"/>
              <w:left w:val="single" w:color="auto" w:sz="4" w:space="0"/>
              <w:bottom w:val="single" w:color="auto" w:sz="4" w:space="0"/>
              <w:right w:val="single" w:color="auto" w:sz="4" w:space="0"/>
            </w:tcBorders>
            <w:vAlign w:val="center"/>
          </w:tcPr>
          <w:p w14:paraId="0CBE2FCD">
            <w:pPr>
              <w:jc w:val="center"/>
              <w:rPr>
                <w:rFonts w:hint="eastAsia" w:ascii="仿宋" w:hAnsi="仿宋" w:eastAsia="仿宋" w:cs="仿宋"/>
                <w:sz w:val="24"/>
                <w:szCs w:val="24"/>
              </w:rPr>
            </w:pPr>
          </w:p>
        </w:tc>
        <w:tc>
          <w:tcPr>
            <w:tcW w:w="1038" w:type="dxa"/>
            <w:tcBorders>
              <w:top w:val="single" w:color="auto" w:sz="4" w:space="0"/>
              <w:left w:val="single" w:color="auto" w:sz="4" w:space="0"/>
              <w:bottom w:val="single" w:color="auto" w:sz="4" w:space="0"/>
              <w:right w:val="single" w:color="auto" w:sz="4" w:space="0"/>
            </w:tcBorders>
            <w:vAlign w:val="center"/>
          </w:tcPr>
          <w:p w14:paraId="773C88FC">
            <w:pPr>
              <w:jc w:val="center"/>
              <w:rPr>
                <w:rFonts w:hint="eastAsia" w:ascii="仿宋" w:hAnsi="仿宋" w:eastAsia="仿宋" w:cs="仿宋"/>
                <w:sz w:val="24"/>
                <w:szCs w:val="24"/>
              </w:rPr>
            </w:pPr>
          </w:p>
        </w:tc>
        <w:tc>
          <w:tcPr>
            <w:tcW w:w="1038" w:type="dxa"/>
            <w:tcBorders>
              <w:top w:val="single" w:color="auto" w:sz="4" w:space="0"/>
              <w:left w:val="single" w:color="auto" w:sz="4" w:space="0"/>
              <w:bottom w:val="single" w:color="auto" w:sz="4" w:space="0"/>
              <w:right w:val="single" w:color="auto" w:sz="4" w:space="0"/>
            </w:tcBorders>
            <w:vAlign w:val="center"/>
          </w:tcPr>
          <w:p w14:paraId="6860309E">
            <w:pPr>
              <w:jc w:val="center"/>
              <w:rPr>
                <w:rFonts w:hint="eastAsia" w:ascii="仿宋" w:hAnsi="仿宋" w:eastAsia="仿宋" w:cs="仿宋"/>
                <w:sz w:val="24"/>
                <w:szCs w:val="24"/>
              </w:rPr>
            </w:pPr>
          </w:p>
        </w:tc>
        <w:tc>
          <w:tcPr>
            <w:tcW w:w="1095" w:type="dxa"/>
            <w:tcBorders>
              <w:top w:val="single" w:color="auto" w:sz="4" w:space="0"/>
              <w:left w:val="single" w:color="auto" w:sz="4" w:space="0"/>
              <w:bottom w:val="single" w:color="auto" w:sz="4" w:space="0"/>
              <w:right w:val="single" w:color="auto" w:sz="4" w:space="0"/>
            </w:tcBorders>
            <w:vAlign w:val="center"/>
          </w:tcPr>
          <w:p w14:paraId="4D360E04">
            <w:pPr>
              <w:jc w:val="center"/>
              <w:rPr>
                <w:rFonts w:hint="eastAsia" w:ascii="仿宋" w:hAnsi="仿宋" w:eastAsia="仿宋" w:cs="仿宋"/>
                <w:sz w:val="24"/>
                <w:szCs w:val="24"/>
              </w:rPr>
            </w:pPr>
          </w:p>
        </w:tc>
        <w:tc>
          <w:tcPr>
            <w:tcW w:w="1235" w:type="dxa"/>
            <w:tcBorders>
              <w:top w:val="single" w:color="auto" w:sz="4" w:space="0"/>
              <w:left w:val="single" w:color="auto" w:sz="4" w:space="0"/>
              <w:bottom w:val="single" w:color="auto" w:sz="4" w:space="0"/>
              <w:right w:val="single" w:color="auto" w:sz="4" w:space="0"/>
            </w:tcBorders>
            <w:vAlign w:val="center"/>
          </w:tcPr>
          <w:p w14:paraId="2DC48985">
            <w:pPr>
              <w:jc w:val="center"/>
              <w:rPr>
                <w:rFonts w:hint="eastAsia" w:ascii="仿宋" w:hAnsi="仿宋" w:eastAsia="仿宋" w:cs="仿宋"/>
                <w:sz w:val="24"/>
                <w:szCs w:val="24"/>
              </w:rPr>
            </w:pPr>
          </w:p>
        </w:tc>
        <w:tc>
          <w:tcPr>
            <w:tcW w:w="1089" w:type="dxa"/>
            <w:tcBorders>
              <w:top w:val="single" w:color="auto" w:sz="4" w:space="0"/>
              <w:left w:val="single" w:color="auto" w:sz="4" w:space="0"/>
              <w:bottom w:val="single" w:color="auto" w:sz="4" w:space="0"/>
              <w:right w:val="single" w:color="auto" w:sz="4" w:space="0"/>
            </w:tcBorders>
            <w:vAlign w:val="center"/>
          </w:tcPr>
          <w:p w14:paraId="67DC7387">
            <w:pPr>
              <w:jc w:val="center"/>
              <w:rPr>
                <w:rFonts w:hint="eastAsia" w:ascii="仿宋" w:hAnsi="仿宋" w:eastAsia="仿宋" w:cs="仿宋"/>
                <w:sz w:val="24"/>
                <w:szCs w:val="24"/>
              </w:rPr>
            </w:pPr>
          </w:p>
        </w:tc>
        <w:tc>
          <w:tcPr>
            <w:tcW w:w="941" w:type="dxa"/>
            <w:tcBorders>
              <w:top w:val="single" w:color="auto" w:sz="4" w:space="0"/>
              <w:left w:val="single" w:color="auto" w:sz="4" w:space="0"/>
              <w:bottom w:val="single" w:color="auto" w:sz="4" w:space="0"/>
              <w:right w:val="single" w:color="auto" w:sz="12" w:space="0"/>
            </w:tcBorders>
            <w:vAlign w:val="center"/>
          </w:tcPr>
          <w:p w14:paraId="0F48F570">
            <w:pPr>
              <w:jc w:val="center"/>
              <w:rPr>
                <w:rFonts w:hint="eastAsia" w:ascii="仿宋" w:hAnsi="仿宋" w:eastAsia="仿宋" w:cs="仿宋"/>
                <w:sz w:val="24"/>
                <w:szCs w:val="24"/>
              </w:rPr>
            </w:pPr>
          </w:p>
        </w:tc>
      </w:tr>
      <w:tr w14:paraId="2DA64AB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31" w:hRule="atLeast"/>
          <w:jc w:val="center"/>
        </w:trPr>
        <w:tc>
          <w:tcPr>
            <w:tcW w:w="1228" w:type="dxa"/>
            <w:vMerge w:val="restart"/>
            <w:tcBorders>
              <w:top w:val="single" w:color="auto" w:sz="4" w:space="0"/>
              <w:left w:val="single" w:color="auto" w:sz="12" w:space="0"/>
              <w:bottom w:val="single" w:color="auto" w:sz="4" w:space="0"/>
              <w:right w:val="single" w:color="auto" w:sz="4" w:space="0"/>
            </w:tcBorders>
            <w:vAlign w:val="center"/>
          </w:tcPr>
          <w:p w14:paraId="7BC81808">
            <w:pPr>
              <w:jc w:val="center"/>
              <w:rPr>
                <w:rFonts w:hint="eastAsia" w:ascii="仿宋" w:hAnsi="仿宋" w:eastAsia="仿宋" w:cs="仿宋"/>
                <w:sz w:val="24"/>
                <w:szCs w:val="24"/>
              </w:rPr>
            </w:pPr>
            <w:r>
              <w:rPr>
                <w:rFonts w:hint="eastAsia" w:ascii="仿宋" w:hAnsi="仿宋" w:eastAsia="仿宋" w:cs="仿宋"/>
                <w:kern w:val="0"/>
                <w:sz w:val="24"/>
                <w:szCs w:val="24"/>
                <w:lang w:bidi="ar"/>
              </w:rPr>
              <w:t>服务人员</w:t>
            </w:r>
          </w:p>
        </w:tc>
        <w:tc>
          <w:tcPr>
            <w:tcW w:w="1039" w:type="dxa"/>
            <w:tcBorders>
              <w:top w:val="single" w:color="auto" w:sz="4" w:space="0"/>
              <w:left w:val="single" w:color="auto" w:sz="4" w:space="0"/>
              <w:bottom w:val="single" w:color="auto" w:sz="4" w:space="0"/>
              <w:right w:val="single" w:color="auto" w:sz="4" w:space="0"/>
            </w:tcBorders>
            <w:vAlign w:val="center"/>
          </w:tcPr>
          <w:p w14:paraId="464EEC4F">
            <w:pPr>
              <w:jc w:val="center"/>
              <w:rPr>
                <w:rFonts w:hint="eastAsia" w:ascii="仿宋" w:hAnsi="仿宋" w:eastAsia="仿宋" w:cs="仿宋"/>
                <w:sz w:val="24"/>
                <w:szCs w:val="24"/>
              </w:rPr>
            </w:pPr>
          </w:p>
        </w:tc>
        <w:tc>
          <w:tcPr>
            <w:tcW w:w="1038" w:type="dxa"/>
            <w:tcBorders>
              <w:top w:val="single" w:color="auto" w:sz="4" w:space="0"/>
              <w:left w:val="single" w:color="auto" w:sz="4" w:space="0"/>
              <w:bottom w:val="single" w:color="auto" w:sz="4" w:space="0"/>
              <w:right w:val="single" w:color="auto" w:sz="4" w:space="0"/>
            </w:tcBorders>
            <w:vAlign w:val="center"/>
          </w:tcPr>
          <w:p w14:paraId="5CCC60D9">
            <w:pPr>
              <w:jc w:val="center"/>
              <w:rPr>
                <w:rFonts w:hint="eastAsia" w:ascii="仿宋" w:hAnsi="仿宋" w:eastAsia="仿宋" w:cs="仿宋"/>
                <w:sz w:val="24"/>
                <w:szCs w:val="24"/>
              </w:rPr>
            </w:pPr>
          </w:p>
        </w:tc>
        <w:tc>
          <w:tcPr>
            <w:tcW w:w="1038" w:type="dxa"/>
            <w:tcBorders>
              <w:top w:val="single" w:color="auto" w:sz="4" w:space="0"/>
              <w:left w:val="single" w:color="auto" w:sz="4" w:space="0"/>
              <w:bottom w:val="single" w:color="auto" w:sz="4" w:space="0"/>
              <w:right w:val="single" w:color="auto" w:sz="4" w:space="0"/>
            </w:tcBorders>
            <w:vAlign w:val="center"/>
          </w:tcPr>
          <w:p w14:paraId="27AC4FFB">
            <w:pPr>
              <w:jc w:val="center"/>
              <w:rPr>
                <w:rFonts w:hint="eastAsia" w:ascii="仿宋" w:hAnsi="仿宋" w:eastAsia="仿宋" w:cs="仿宋"/>
                <w:sz w:val="24"/>
                <w:szCs w:val="24"/>
              </w:rPr>
            </w:pPr>
          </w:p>
        </w:tc>
        <w:tc>
          <w:tcPr>
            <w:tcW w:w="1038" w:type="dxa"/>
            <w:tcBorders>
              <w:top w:val="single" w:color="auto" w:sz="4" w:space="0"/>
              <w:left w:val="single" w:color="auto" w:sz="4" w:space="0"/>
              <w:bottom w:val="single" w:color="auto" w:sz="4" w:space="0"/>
              <w:right w:val="single" w:color="auto" w:sz="4" w:space="0"/>
            </w:tcBorders>
            <w:vAlign w:val="center"/>
          </w:tcPr>
          <w:p w14:paraId="18852049">
            <w:pPr>
              <w:jc w:val="center"/>
              <w:rPr>
                <w:rFonts w:hint="eastAsia" w:ascii="仿宋" w:hAnsi="仿宋" w:eastAsia="仿宋" w:cs="仿宋"/>
                <w:sz w:val="24"/>
                <w:szCs w:val="24"/>
              </w:rPr>
            </w:pPr>
          </w:p>
        </w:tc>
        <w:tc>
          <w:tcPr>
            <w:tcW w:w="1095" w:type="dxa"/>
            <w:tcBorders>
              <w:top w:val="single" w:color="auto" w:sz="4" w:space="0"/>
              <w:left w:val="single" w:color="auto" w:sz="4" w:space="0"/>
              <w:bottom w:val="single" w:color="auto" w:sz="4" w:space="0"/>
              <w:right w:val="single" w:color="auto" w:sz="4" w:space="0"/>
            </w:tcBorders>
            <w:vAlign w:val="center"/>
          </w:tcPr>
          <w:p w14:paraId="46344AAA">
            <w:pPr>
              <w:jc w:val="center"/>
              <w:rPr>
                <w:rFonts w:hint="eastAsia" w:ascii="仿宋" w:hAnsi="仿宋" w:eastAsia="仿宋" w:cs="仿宋"/>
                <w:sz w:val="24"/>
                <w:szCs w:val="24"/>
              </w:rPr>
            </w:pPr>
          </w:p>
        </w:tc>
        <w:tc>
          <w:tcPr>
            <w:tcW w:w="1235" w:type="dxa"/>
            <w:tcBorders>
              <w:top w:val="single" w:color="auto" w:sz="4" w:space="0"/>
              <w:left w:val="single" w:color="auto" w:sz="4" w:space="0"/>
              <w:bottom w:val="single" w:color="auto" w:sz="4" w:space="0"/>
              <w:right w:val="single" w:color="auto" w:sz="4" w:space="0"/>
            </w:tcBorders>
            <w:vAlign w:val="center"/>
          </w:tcPr>
          <w:p w14:paraId="5F2133CC">
            <w:pPr>
              <w:jc w:val="center"/>
              <w:rPr>
                <w:rFonts w:hint="eastAsia" w:ascii="仿宋" w:hAnsi="仿宋" w:eastAsia="仿宋" w:cs="仿宋"/>
                <w:sz w:val="24"/>
                <w:szCs w:val="24"/>
              </w:rPr>
            </w:pPr>
          </w:p>
        </w:tc>
        <w:tc>
          <w:tcPr>
            <w:tcW w:w="1089" w:type="dxa"/>
            <w:tcBorders>
              <w:top w:val="single" w:color="auto" w:sz="4" w:space="0"/>
              <w:left w:val="single" w:color="auto" w:sz="4" w:space="0"/>
              <w:bottom w:val="single" w:color="auto" w:sz="4" w:space="0"/>
              <w:right w:val="single" w:color="auto" w:sz="4" w:space="0"/>
            </w:tcBorders>
            <w:vAlign w:val="center"/>
          </w:tcPr>
          <w:p w14:paraId="17CD035C">
            <w:pPr>
              <w:jc w:val="center"/>
              <w:rPr>
                <w:rFonts w:hint="eastAsia" w:ascii="仿宋" w:hAnsi="仿宋" w:eastAsia="仿宋" w:cs="仿宋"/>
                <w:sz w:val="24"/>
                <w:szCs w:val="24"/>
              </w:rPr>
            </w:pPr>
          </w:p>
        </w:tc>
        <w:tc>
          <w:tcPr>
            <w:tcW w:w="941" w:type="dxa"/>
            <w:tcBorders>
              <w:top w:val="single" w:color="auto" w:sz="4" w:space="0"/>
              <w:left w:val="single" w:color="auto" w:sz="4" w:space="0"/>
              <w:bottom w:val="single" w:color="auto" w:sz="4" w:space="0"/>
              <w:right w:val="single" w:color="auto" w:sz="12" w:space="0"/>
            </w:tcBorders>
            <w:vAlign w:val="center"/>
          </w:tcPr>
          <w:p w14:paraId="2F06A9A1">
            <w:pPr>
              <w:jc w:val="center"/>
              <w:rPr>
                <w:rFonts w:hint="eastAsia" w:ascii="仿宋" w:hAnsi="仿宋" w:eastAsia="仿宋" w:cs="仿宋"/>
                <w:sz w:val="24"/>
                <w:szCs w:val="24"/>
              </w:rPr>
            </w:pPr>
          </w:p>
        </w:tc>
      </w:tr>
      <w:tr w14:paraId="0C14839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1228" w:type="dxa"/>
            <w:vMerge w:val="continue"/>
            <w:tcBorders>
              <w:top w:val="single" w:color="auto" w:sz="4" w:space="0"/>
              <w:left w:val="single" w:color="auto" w:sz="12" w:space="0"/>
              <w:bottom w:val="single" w:color="auto" w:sz="4" w:space="0"/>
              <w:right w:val="single" w:color="auto" w:sz="4" w:space="0"/>
            </w:tcBorders>
            <w:vAlign w:val="center"/>
          </w:tcPr>
          <w:p w14:paraId="5F8D6EC0">
            <w:pPr>
              <w:rPr>
                <w:rFonts w:ascii="Times New Roman" w:hAnsi="Times New Roman" w:cs="Times New Roman"/>
                <w:sz w:val="20"/>
                <w:szCs w:val="20"/>
              </w:rPr>
            </w:pPr>
          </w:p>
        </w:tc>
        <w:tc>
          <w:tcPr>
            <w:tcW w:w="1039" w:type="dxa"/>
            <w:tcBorders>
              <w:top w:val="single" w:color="auto" w:sz="4" w:space="0"/>
              <w:left w:val="single" w:color="auto" w:sz="4" w:space="0"/>
              <w:bottom w:val="single" w:color="auto" w:sz="12" w:space="0"/>
              <w:right w:val="single" w:color="auto" w:sz="4" w:space="0"/>
            </w:tcBorders>
            <w:vAlign w:val="center"/>
          </w:tcPr>
          <w:p w14:paraId="4FDEA9E5">
            <w:pPr>
              <w:jc w:val="center"/>
              <w:rPr>
                <w:rFonts w:hint="eastAsia" w:ascii="仿宋" w:hAnsi="仿宋" w:eastAsia="仿宋" w:cs="仿宋"/>
                <w:sz w:val="24"/>
                <w:szCs w:val="24"/>
              </w:rPr>
            </w:pPr>
          </w:p>
        </w:tc>
        <w:tc>
          <w:tcPr>
            <w:tcW w:w="1038" w:type="dxa"/>
            <w:tcBorders>
              <w:top w:val="single" w:color="auto" w:sz="4" w:space="0"/>
              <w:left w:val="single" w:color="auto" w:sz="4" w:space="0"/>
              <w:bottom w:val="single" w:color="auto" w:sz="12" w:space="0"/>
              <w:right w:val="single" w:color="auto" w:sz="4" w:space="0"/>
            </w:tcBorders>
            <w:vAlign w:val="center"/>
          </w:tcPr>
          <w:p w14:paraId="2C28907B">
            <w:pPr>
              <w:jc w:val="center"/>
              <w:rPr>
                <w:rFonts w:hint="eastAsia" w:ascii="仿宋" w:hAnsi="仿宋" w:eastAsia="仿宋" w:cs="仿宋"/>
                <w:sz w:val="24"/>
                <w:szCs w:val="24"/>
              </w:rPr>
            </w:pPr>
          </w:p>
        </w:tc>
        <w:tc>
          <w:tcPr>
            <w:tcW w:w="1038" w:type="dxa"/>
            <w:tcBorders>
              <w:top w:val="single" w:color="auto" w:sz="4" w:space="0"/>
              <w:left w:val="single" w:color="auto" w:sz="4" w:space="0"/>
              <w:bottom w:val="single" w:color="auto" w:sz="12" w:space="0"/>
              <w:right w:val="single" w:color="auto" w:sz="4" w:space="0"/>
            </w:tcBorders>
            <w:vAlign w:val="center"/>
          </w:tcPr>
          <w:p w14:paraId="2B3B93CE">
            <w:pPr>
              <w:jc w:val="center"/>
              <w:rPr>
                <w:rFonts w:hint="eastAsia" w:ascii="仿宋" w:hAnsi="仿宋" w:eastAsia="仿宋" w:cs="仿宋"/>
                <w:sz w:val="24"/>
                <w:szCs w:val="24"/>
              </w:rPr>
            </w:pPr>
          </w:p>
        </w:tc>
        <w:tc>
          <w:tcPr>
            <w:tcW w:w="1038" w:type="dxa"/>
            <w:tcBorders>
              <w:top w:val="single" w:color="auto" w:sz="4" w:space="0"/>
              <w:left w:val="single" w:color="auto" w:sz="4" w:space="0"/>
              <w:bottom w:val="single" w:color="auto" w:sz="12" w:space="0"/>
              <w:right w:val="single" w:color="auto" w:sz="4" w:space="0"/>
            </w:tcBorders>
            <w:vAlign w:val="center"/>
          </w:tcPr>
          <w:p w14:paraId="27A20680">
            <w:pPr>
              <w:jc w:val="center"/>
              <w:rPr>
                <w:rFonts w:hint="eastAsia" w:ascii="仿宋" w:hAnsi="仿宋" w:eastAsia="仿宋" w:cs="仿宋"/>
                <w:sz w:val="24"/>
                <w:szCs w:val="24"/>
              </w:rPr>
            </w:pPr>
          </w:p>
        </w:tc>
        <w:tc>
          <w:tcPr>
            <w:tcW w:w="1095" w:type="dxa"/>
            <w:tcBorders>
              <w:top w:val="single" w:color="auto" w:sz="4" w:space="0"/>
              <w:left w:val="single" w:color="auto" w:sz="4" w:space="0"/>
              <w:bottom w:val="single" w:color="auto" w:sz="12" w:space="0"/>
              <w:right w:val="single" w:color="auto" w:sz="4" w:space="0"/>
            </w:tcBorders>
            <w:vAlign w:val="center"/>
          </w:tcPr>
          <w:p w14:paraId="0DE02CFA">
            <w:pPr>
              <w:jc w:val="center"/>
              <w:rPr>
                <w:rFonts w:hint="eastAsia" w:ascii="仿宋" w:hAnsi="仿宋" w:eastAsia="仿宋" w:cs="仿宋"/>
                <w:sz w:val="24"/>
                <w:szCs w:val="24"/>
              </w:rPr>
            </w:pPr>
          </w:p>
        </w:tc>
        <w:tc>
          <w:tcPr>
            <w:tcW w:w="1235" w:type="dxa"/>
            <w:tcBorders>
              <w:top w:val="single" w:color="auto" w:sz="4" w:space="0"/>
              <w:left w:val="single" w:color="auto" w:sz="4" w:space="0"/>
              <w:bottom w:val="single" w:color="auto" w:sz="12" w:space="0"/>
              <w:right w:val="single" w:color="auto" w:sz="4" w:space="0"/>
            </w:tcBorders>
            <w:vAlign w:val="center"/>
          </w:tcPr>
          <w:p w14:paraId="6C2A2971">
            <w:pPr>
              <w:jc w:val="center"/>
              <w:rPr>
                <w:rFonts w:hint="eastAsia" w:ascii="仿宋" w:hAnsi="仿宋" w:eastAsia="仿宋" w:cs="仿宋"/>
                <w:sz w:val="24"/>
                <w:szCs w:val="24"/>
              </w:rPr>
            </w:pPr>
          </w:p>
        </w:tc>
        <w:tc>
          <w:tcPr>
            <w:tcW w:w="1089" w:type="dxa"/>
            <w:tcBorders>
              <w:top w:val="single" w:color="auto" w:sz="4" w:space="0"/>
              <w:left w:val="single" w:color="auto" w:sz="4" w:space="0"/>
              <w:bottom w:val="single" w:color="auto" w:sz="12" w:space="0"/>
              <w:right w:val="single" w:color="auto" w:sz="4" w:space="0"/>
            </w:tcBorders>
            <w:vAlign w:val="center"/>
          </w:tcPr>
          <w:p w14:paraId="2884BDDA">
            <w:pPr>
              <w:jc w:val="center"/>
              <w:rPr>
                <w:rFonts w:hint="eastAsia" w:ascii="仿宋" w:hAnsi="仿宋" w:eastAsia="仿宋" w:cs="仿宋"/>
                <w:sz w:val="24"/>
                <w:szCs w:val="24"/>
              </w:rPr>
            </w:pPr>
          </w:p>
        </w:tc>
        <w:tc>
          <w:tcPr>
            <w:tcW w:w="941" w:type="dxa"/>
            <w:tcBorders>
              <w:top w:val="single" w:color="auto" w:sz="4" w:space="0"/>
              <w:left w:val="single" w:color="auto" w:sz="4" w:space="0"/>
              <w:bottom w:val="single" w:color="auto" w:sz="12" w:space="0"/>
              <w:right w:val="single" w:color="auto" w:sz="12" w:space="0"/>
            </w:tcBorders>
            <w:vAlign w:val="center"/>
          </w:tcPr>
          <w:p w14:paraId="077419F5">
            <w:pPr>
              <w:jc w:val="center"/>
              <w:rPr>
                <w:rFonts w:hint="eastAsia" w:ascii="仿宋" w:hAnsi="仿宋" w:eastAsia="仿宋" w:cs="仿宋"/>
                <w:sz w:val="24"/>
                <w:szCs w:val="24"/>
              </w:rPr>
            </w:pPr>
          </w:p>
        </w:tc>
      </w:tr>
    </w:tbl>
    <w:p w14:paraId="0A097C3F">
      <w:pPr>
        <w:rPr>
          <w:rFonts w:hint="eastAsia" w:ascii="仿宋" w:hAnsi="仿宋" w:eastAsia="仿宋" w:cs="仿宋"/>
          <w:sz w:val="34"/>
          <w:szCs w:val="34"/>
        </w:rPr>
      </w:pPr>
      <w:r>
        <w:rPr>
          <w:rFonts w:hint="eastAsia" w:ascii="仿宋" w:hAnsi="仿宋" w:eastAsia="仿宋" w:cs="仿宋"/>
          <w:kern w:val="0"/>
          <w:sz w:val="34"/>
          <w:szCs w:val="34"/>
          <w:lang w:bidi="ar"/>
        </w:rPr>
        <w:t xml:space="preserve"> </w:t>
      </w:r>
    </w:p>
    <w:p w14:paraId="28F03370">
      <w:pPr>
        <w:rPr>
          <w:rFonts w:hint="eastAsia" w:ascii="仿宋" w:hAnsi="仿宋" w:eastAsia="仿宋" w:cs="仿宋"/>
          <w:sz w:val="24"/>
          <w:szCs w:val="24"/>
        </w:rPr>
      </w:pPr>
      <w:r>
        <w:rPr>
          <w:rFonts w:hint="eastAsia" w:ascii="仿宋" w:hAnsi="仿宋" w:eastAsia="仿宋" w:cs="仿宋"/>
          <w:kern w:val="0"/>
          <w:sz w:val="24"/>
          <w:szCs w:val="24"/>
          <w:lang w:bidi="ar"/>
        </w:rPr>
        <w:t>注：提供项目组成员身份证、资格证等复印件或扫描件，并加盖公章</w:t>
      </w:r>
    </w:p>
    <w:p w14:paraId="21F20C28">
      <w:pPr>
        <w:rPr>
          <w:rFonts w:hint="eastAsia" w:ascii="仿宋" w:hAnsi="仿宋" w:eastAsia="仿宋" w:cs="仿宋"/>
          <w:sz w:val="34"/>
          <w:szCs w:val="34"/>
        </w:rPr>
      </w:pPr>
      <w:r>
        <w:rPr>
          <w:rFonts w:hint="eastAsia" w:ascii="仿宋" w:hAnsi="仿宋" w:eastAsia="仿宋" w:cs="仿宋"/>
          <w:kern w:val="0"/>
          <w:sz w:val="34"/>
          <w:szCs w:val="34"/>
          <w:lang w:bidi="ar"/>
        </w:rPr>
        <w:t xml:space="preserve"> </w:t>
      </w:r>
    </w:p>
    <w:p w14:paraId="5DC92469">
      <w:pPr>
        <w:spacing w:line="36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申请人名称</w:t>
      </w:r>
      <w:r>
        <w:rPr>
          <w:rFonts w:hint="eastAsia" w:ascii="仿宋" w:hAnsi="仿宋" w:eastAsia="仿宋" w:cs="仿宋"/>
          <w:b/>
          <w:kern w:val="0"/>
          <w:sz w:val="24"/>
          <w:szCs w:val="24"/>
          <w:lang w:bidi="ar"/>
        </w:rPr>
        <w:t>（加盖公章）</w:t>
      </w:r>
      <w:r>
        <w:rPr>
          <w:rFonts w:hint="eastAsia" w:ascii="仿宋" w:hAnsi="仿宋" w:eastAsia="仿宋" w:cs="仿宋"/>
          <w:kern w:val="0"/>
          <w:sz w:val="24"/>
          <w:szCs w:val="24"/>
          <w:lang w:bidi="ar"/>
        </w:rPr>
        <w:t>：</w:t>
      </w:r>
      <w:r>
        <w:rPr>
          <w:rFonts w:hint="eastAsia" w:ascii="仿宋" w:hAnsi="仿宋" w:eastAsia="仿宋" w:cs="仿宋"/>
          <w:kern w:val="0"/>
          <w:sz w:val="24"/>
          <w:szCs w:val="24"/>
          <w:u w:val="single"/>
          <w:lang w:bidi="ar"/>
        </w:rPr>
        <w:t xml:space="preserve">                                </w:t>
      </w:r>
    </w:p>
    <w:p w14:paraId="0886ADBC">
      <w:pPr>
        <w:spacing w:line="36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法定代表人或授权代表</w:t>
      </w:r>
      <w:r>
        <w:rPr>
          <w:rFonts w:hint="eastAsia" w:ascii="仿宋" w:hAnsi="仿宋" w:eastAsia="仿宋" w:cs="仿宋"/>
          <w:b/>
          <w:kern w:val="0"/>
          <w:sz w:val="24"/>
          <w:szCs w:val="24"/>
          <w:lang w:bidi="ar"/>
        </w:rPr>
        <w:t>（签字或加盖个人名章）</w:t>
      </w:r>
      <w:r>
        <w:rPr>
          <w:rFonts w:hint="eastAsia" w:ascii="仿宋" w:hAnsi="仿宋" w:eastAsia="仿宋" w:cs="仿宋"/>
          <w:kern w:val="0"/>
          <w:sz w:val="24"/>
          <w:szCs w:val="24"/>
          <w:lang w:bidi="ar"/>
        </w:rPr>
        <w:t>：</w:t>
      </w:r>
      <w:r>
        <w:rPr>
          <w:rFonts w:hint="eastAsia" w:ascii="仿宋" w:hAnsi="仿宋" w:eastAsia="仿宋" w:cs="仿宋"/>
          <w:kern w:val="0"/>
          <w:sz w:val="24"/>
          <w:szCs w:val="24"/>
          <w:u w:val="single"/>
          <w:lang w:bidi="ar"/>
        </w:rPr>
        <w:t xml:space="preserve">            </w:t>
      </w:r>
    </w:p>
    <w:p w14:paraId="31C3B3C1">
      <w:pPr>
        <w:spacing w:line="360" w:lineRule="auto"/>
        <w:ind w:firstLine="480" w:firstLineChars="200"/>
        <w:rPr>
          <w:rFonts w:hint="eastAsia" w:ascii="仿宋" w:hAnsi="仿宋" w:eastAsia="仿宋" w:cs="仿宋"/>
          <w:sz w:val="34"/>
          <w:szCs w:val="34"/>
        </w:rPr>
      </w:pPr>
      <w:r>
        <w:rPr>
          <w:rFonts w:hint="eastAsia" w:ascii="仿宋" w:hAnsi="仿宋" w:eastAsia="仿宋" w:cs="仿宋"/>
          <w:kern w:val="0"/>
          <w:sz w:val="24"/>
          <w:szCs w:val="24"/>
          <w:lang w:bidi="ar"/>
        </w:rPr>
        <w:t>日    期：</w:t>
      </w:r>
      <w:r>
        <w:rPr>
          <w:rFonts w:hint="eastAsia" w:ascii="仿宋" w:hAnsi="仿宋" w:eastAsia="仿宋" w:cs="仿宋"/>
          <w:kern w:val="0"/>
          <w:sz w:val="24"/>
          <w:szCs w:val="24"/>
          <w:u w:val="single"/>
          <w:lang w:bidi="ar"/>
        </w:rPr>
        <w:t xml:space="preserve">         </w:t>
      </w:r>
      <w:r>
        <w:rPr>
          <w:rFonts w:hint="eastAsia" w:ascii="仿宋" w:hAnsi="仿宋" w:eastAsia="仿宋" w:cs="仿宋"/>
          <w:kern w:val="0"/>
          <w:sz w:val="24"/>
          <w:szCs w:val="24"/>
          <w:lang w:bidi="ar"/>
        </w:rPr>
        <w:t>年</w:t>
      </w:r>
      <w:r>
        <w:rPr>
          <w:rFonts w:hint="eastAsia" w:ascii="仿宋" w:hAnsi="仿宋" w:eastAsia="仿宋" w:cs="仿宋"/>
          <w:kern w:val="0"/>
          <w:sz w:val="24"/>
          <w:szCs w:val="24"/>
          <w:u w:val="single"/>
          <w:lang w:bidi="ar"/>
        </w:rPr>
        <w:t xml:space="preserve">     </w:t>
      </w:r>
      <w:r>
        <w:rPr>
          <w:rFonts w:hint="eastAsia" w:ascii="仿宋" w:hAnsi="仿宋" w:eastAsia="仿宋" w:cs="仿宋"/>
          <w:kern w:val="0"/>
          <w:sz w:val="24"/>
          <w:szCs w:val="24"/>
          <w:lang w:bidi="ar"/>
        </w:rPr>
        <w:t>月</w:t>
      </w:r>
      <w:r>
        <w:rPr>
          <w:rFonts w:hint="eastAsia" w:ascii="仿宋" w:hAnsi="仿宋" w:eastAsia="仿宋" w:cs="仿宋"/>
          <w:kern w:val="0"/>
          <w:sz w:val="24"/>
          <w:szCs w:val="24"/>
          <w:u w:val="single"/>
          <w:lang w:bidi="ar"/>
        </w:rPr>
        <w:t xml:space="preserve">     </w:t>
      </w:r>
      <w:r>
        <w:rPr>
          <w:rFonts w:hint="eastAsia" w:ascii="仿宋" w:hAnsi="仿宋" w:eastAsia="仿宋" w:cs="仿宋"/>
          <w:kern w:val="0"/>
          <w:sz w:val="24"/>
          <w:szCs w:val="24"/>
          <w:lang w:bidi="ar"/>
        </w:rPr>
        <w:t>日</w:t>
      </w:r>
    </w:p>
    <w:p w14:paraId="3BD3BE44">
      <w:pPr>
        <w:spacing w:line="360" w:lineRule="auto"/>
        <w:jc w:val="center"/>
        <w:rPr>
          <w:rFonts w:hint="eastAsia" w:ascii="仿宋" w:hAnsi="仿宋" w:eastAsia="仿宋" w:cs="仿宋"/>
          <w:b/>
          <w:sz w:val="30"/>
          <w:szCs w:val="30"/>
        </w:rPr>
      </w:pPr>
      <w:r>
        <w:rPr>
          <w:rFonts w:hint="eastAsia" w:ascii="仿宋" w:hAnsi="仿宋" w:eastAsia="仿宋" w:cs="仿宋"/>
          <w:b/>
          <w:kern w:val="0"/>
          <w:sz w:val="30"/>
          <w:szCs w:val="30"/>
          <w:lang w:bidi="ar"/>
        </w:rPr>
        <w:t xml:space="preserve"> </w:t>
      </w:r>
    </w:p>
    <w:p w14:paraId="453717A9">
      <w:pPr>
        <w:spacing w:line="360" w:lineRule="auto"/>
        <w:jc w:val="center"/>
        <w:rPr>
          <w:rFonts w:hint="eastAsia" w:ascii="仿宋" w:hAnsi="仿宋" w:eastAsia="仿宋" w:cs="仿宋"/>
          <w:b/>
          <w:sz w:val="30"/>
          <w:szCs w:val="30"/>
        </w:rPr>
      </w:pPr>
      <w:r>
        <w:rPr>
          <w:rFonts w:hint="eastAsia" w:ascii="仿宋" w:hAnsi="仿宋" w:eastAsia="仿宋" w:cs="仿宋"/>
          <w:b/>
          <w:kern w:val="0"/>
          <w:sz w:val="30"/>
          <w:szCs w:val="30"/>
          <w:lang w:bidi="ar"/>
        </w:rPr>
        <w:t xml:space="preserve"> </w:t>
      </w:r>
    </w:p>
    <w:p w14:paraId="150FE995">
      <w:pPr>
        <w:pStyle w:val="14"/>
        <w:rPr>
          <w:rFonts w:hint="eastAsia" w:ascii="仿宋" w:hAnsi="仿宋" w:eastAsia="仿宋" w:cs="仿宋"/>
          <w:b/>
          <w:sz w:val="30"/>
          <w:szCs w:val="30"/>
        </w:rPr>
        <w:sectPr>
          <w:pgSz w:w="11906" w:h="16838"/>
          <w:pgMar w:top="1440" w:right="1463" w:bottom="1440" w:left="1803" w:header="851" w:footer="992" w:gutter="0"/>
          <w:cols w:space="425" w:num="1"/>
          <w:docGrid w:type="lines" w:linePitch="312" w:charSpace="0"/>
        </w:sectPr>
      </w:pPr>
      <w:r>
        <w:rPr>
          <w:rFonts w:hint="eastAsia" w:ascii="仿宋" w:hAnsi="仿宋" w:eastAsia="仿宋" w:cs="仿宋"/>
          <w:b/>
          <w:sz w:val="30"/>
          <w:szCs w:val="30"/>
          <w:lang w:bidi="ar"/>
        </w:rPr>
        <w:t xml:space="preserve"> </w:t>
      </w:r>
    </w:p>
    <w:p w14:paraId="1E80A93C">
      <w:pPr>
        <w:spacing w:line="360" w:lineRule="auto"/>
        <w:rPr>
          <w:rFonts w:hint="eastAsia" w:ascii="仿宋" w:hAnsi="仿宋" w:eastAsia="仿宋" w:cs="仿宋"/>
          <w:b/>
          <w:sz w:val="30"/>
          <w:szCs w:val="30"/>
        </w:rPr>
      </w:pPr>
    </w:p>
    <w:p w14:paraId="48E92DCD">
      <w:pPr>
        <w:spacing w:line="360" w:lineRule="auto"/>
        <w:ind w:firstLine="3855" w:firstLineChars="1200"/>
        <w:outlineLvl w:val="0"/>
        <w:rPr>
          <w:rFonts w:hint="eastAsia" w:ascii="仿宋" w:hAnsi="仿宋" w:eastAsia="仿宋" w:cs="仿宋"/>
          <w:b/>
          <w:kern w:val="0"/>
          <w:sz w:val="32"/>
          <w:szCs w:val="32"/>
          <w:lang w:bidi="ar"/>
        </w:rPr>
      </w:pPr>
      <w:bookmarkStart w:id="157" w:name="_Toc16534"/>
      <w:bookmarkStart w:id="158" w:name="_Toc22264"/>
      <w:bookmarkStart w:id="159" w:name="_Toc18880"/>
      <w:r>
        <w:rPr>
          <w:rFonts w:hint="eastAsia" w:ascii="仿宋" w:hAnsi="仿宋" w:eastAsia="仿宋" w:cs="仿宋"/>
          <w:b/>
          <w:kern w:val="0"/>
          <w:sz w:val="32"/>
          <w:szCs w:val="32"/>
          <w:lang w:bidi="ar"/>
        </w:rPr>
        <w:t>最后报价表</w:t>
      </w:r>
      <w:bookmarkEnd w:id="157"/>
      <w:bookmarkEnd w:id="158"/>
      <w:bookmarkEnd w:id="159"/>
    </w:p>
    <w:tbl>
      <w:tblPr>
        <w:tblStyle w:val="16"/>
        <w:tblW w:w="8851" w:type="dxa"/>
        <w:tblInd w:w="93" w:type="dxa"/>
        <w:tblLayout w:type="autofit"/>
        <w:tblCellMar>
          <w:top w:w="0" w:type="dxa"/>
          <w:left w:w="108" w:type="dxa"/>
          <w:bottom w:w="0" w:type="dxa"/>
          <w:right w:w="108" w:type="dxa"/>
        </w:tblCellMar>
      </w:tblPr>
      <w:tblGrid>
        <w:gridCol w:w="865"/>
        <w:gridCol w:w="1430"/>
        <w:gridCol w:w="1586"/>
        <w:gridCol w:w="1449"/>
        <w:gridCol w:w="1193"/>
        <w:gridCol w:w="2328"/>
      </w:tblGrid>
      <w:tr w14:paraId="721DCC43">
        <w:tblPrEx>
          <w:tblCellMar>
            <w:top w:w="0" w:type="dxa"/>
            <w:left w:w="108" w:type="dxa"/>
            <w:bottom w:w="0" w:type="dxa"/>
            <w:right w:w="108" w:type="dxa"/>
          </w:tblCellMar>
        </w:tblPrEx>
        <w:trPr>
          <w:trHeight w:val="960"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3D06916F">
            <w:pPr>
              <w:widowControl/>
              <w:spacing w:line="360" w:lineRule="auto"/>
              <w:jc w:val="center"/>
              <w:rPr>
                <w:rFonts w:hint="eastAsia" w:ascii="宋体" w:hAnsi="宋体" w:cs="宋体"/>
                <w:bCs/>
                <w:kern w:val="0"/>
                <w:sz w:val="24"/>
              </w:rPr>
            </w:pPr>
            <w:r>
              <w:rPr>
                <w:rFonts w:hint="eastAsia" w:ascii="宋体" w:hAnsi="宋体" w:cs="宋体"/>
                <w:bCs/>
                <w:kern w:val="0"/>
                <w:sz w:val="24"/>
              </w:rPr>
              <w:t>序号</w:t>
            </w:r>
          </w:p>
        </w:tc>
        <w:tc>
          <w:tcPr>
            <w:tcW w:w="3016" w:type="dxa"/>
            <w:gridSpan w:val="2"/>
            <w:tcBorders>
              <w:top w:val="single" w:color="auto" w:sz="4" w:space="0"/>
              <w:left w:val="nil"/>
              <w:bottom w:val="single" w:color="auto" w:sz="4" w:space="0"/>
              <w:right w:val="single" w:color="auto" w:sz="4" w:space="0"/>
            </w:tcBorders>
            <w:noWrap w:val="0"/>
            <w:vAlign w:val="center"/>
          </w:tcPr>
          <w:p w14:paraId="5B3610C6">
            <w:pPr>
              <w:widowControl/>
              <w:spacing w:line="360" w:lineRule="auto"/>
              <w:jc w:val="center"/>
              <w:rPr>
                <w:rFonts w:hint="eastAsia" w:ascii="宋体" w:hAnsi="宋体" w:cs="宋体"/>
                <w:bCs/>
                <w:kern w:val="0"/>
                <w:sz w:val="24"/>
              </w:rPr>
            </w:pPr>
            <w:r>
              <w:rPr>
                <w:rFonts w:hint="eastAsia" w:ascii="宋体" w:hAnsi="宋体" w:cs="宋体"/>
                <w:bCs/>
                <w:kern w:val="0"/>
                <w:sz w:val="24"/>
              </w:rPr>
              <w:t>项目名称</w:t>
            </w:r>
          </w:p>
        </w:tc>
        <w:tc>
          <w:tcPr>
            <w:tcW w:w="1449" w:type="dxa"/>
            <w:tcBorders>
              <w:top w:val="single" w:color="auto" w:sz="4" w:space="0"/>
              <w:left w:val="nil"/>
              <w:bottom w:val="single" w:color="auto" w:sz="4" w:space="0"/>
              <w:right w:val="single" w:color="auto" w:sz="4" w:space="0"/>
            </w:tcBorders>
            <w:noWrap w:val="0"/>
            <w:vAlign w:val="center"/>
          </w:tcPr>
          <w:p w14:paraId="0D4A859E">
            <w:pPr>
              <w:widowControl/>
              <w:spacing w:line="360" w:lineRule="auto"/>
              <w:jc w:val="center"/>
              <w:rPr>
                <w:rFonts w:hint="default" w:ascii="宋体" w:hAnsi="宋体" w:cs="宋体"/>
                <w:bCs/>
                <w:kern w:val="0"/>
                <w:sz w:val="24"/>
                <w:lang w:val="en-US"/>
              </w:rPr>
            </w:pPr>
            <w:r>
              <w:rPr>
                <w:rFonts w:hint="default" w:ascii="宋体" w:hAnsi="宋体" w:cs="宋体"/>
                <w:bCs/>
                <w:kern w:val="0"/>
                <w:sz w:val="24"/>
                <w:lang w:val="en-US"/>
              </w:rPr>
              <w:t>建筑物屋顶面积</w:t>
            </w:r>
          </w:p>
        </w:tc>
        <w:tc>
          <w:tcPr>
            <w:tcW w:w="1193" w:type="dxa"/>
            <w:tcBorders>
              <w:top w:val="single" w:color="auto" w:sz="4" w:space="0"/>
              <w:left w:val="nil"/>
              <w:bottom w:val="single" w:color="auto" w:sz="4" w:space="0"/>
              <w:right w:val="single" w:color="auto" w:sz="4" w:space="0"/>
            </w:tcBorders>
            <w:noWrap w:val="0"/>
            <w:vAlign w:val="center"/>
          </w:tcPr>
          <w:p w14:paraId="75E65E5F">
            <w:pPr>
              <w:widowControl/>
              <w:spacing w:line="360" w:lineRule="auto"/>
              <w:jc w:val="center"/>
              <w:rPr>
                <w:rFonts w:hint="eastAsia" w:ascii="宋体" w:hAnsi="宋体" w:cs="宋体"/>
                <w:bCs/>
                <w:kern w:val="0"/>
                <w:sz w:val="24"/>
                <w:lang w:val="en-US" w:eastAsia="zh-CN"/>
              </w:rPr>
            </w:pPr>
            <w:r>
              <w:rPr>
                <w:rFonts w:hint="eastAsia" w:ascii="宋体" w:hAnsi="宋体" w:cs="宋体"/>
                <w:bCs/>
                <w:kern w:val="0"/>
                <w:sz w:val="24"/>
                <w:lang w:val="en-US" w:eastAsia="zh-CN"/>
              </w:rPr>
              <w:t>单价</w:t>
            </w:r>
            <w:r>
              <w:rPr>
                <w:rFonts w:hint="eastAsia" w:ascii="宋体" w:hAnsi="宋体" w:cs="宋体"/>
                <w:bCs/>
                <w:kern w:val="0"/>
                <w:sz w:val="24"/>
              </w:rPr>
              <w:t>（元）</w:t>
            </w:r>
          </w:p>
        </w:tc>
        <w:tc>
          <w:tcPr>
            <w:tcW w:w="2328" w:type="dxa"/>
            <w:tcBorders>
              <w:top w:val="single" w:color="auto" w:sz="4" w:space="0"/>
              <w:left w:val="nil"/>
              <w:bottom w:val="single" w:color="auto" w:sz="4" w:space="0"/>
              <w:right w:val="single" w:color="auto" w:sz="4" w:space="0"/>
            </w:tcBorders>
            <w:noWrap w:val="0"/>
            <w:vAlign w:val="center"/>
          </w:tcPr>
          <w:p w14:paraId="6A21FB44">
            <w:pPr>
              <w:widowControl/>
              <w:spacing w:line="360" w:lineRule="auto"/>
              <w:jc w:val="center"/>
              <w:rPr>
                <w:rFonts w:hint="default" w:ascii="宋体" w:hAnsi="宋体" w:cs="宋体" w:eastAsiaTheme="minorEastAsia"/>
                <w:bCs/>
                <w:kern w:val="0"/>
                <w:sz w:val="24"/>
                <w:lang w:val="en-US" w:eastAsia="zh-CN"/>
              </w:rPr>
            </w:pPr>
            <w:r>
              <w:rPr>
                <w:rFonts w:hint="eastAsia" w:ascii="宋体" w:hAnsi="宋体" w:cs="宋体"/>
                <w:bCs/>
                <w:kern w:val="0"/>
                <w:sz w:val="24"/>
                <w:lang w:val="en-US" w:eastAsia="zh-CN"/>
              </w:rPr>
              <w:t>税率</w:t>
            </w:r>
          </w:p>
        </w:tc>
      </w:tr>
      <w:tr w14:paraId="11AEA163">
        <w:tblPrEx>
          <w:tblCellMar>
            <w:top w:w="0" w:type="dxa"/>
            <w:left w:w="108" w:type="dxa"/>
            <w:bottom w:w="0" w:type="dxa"/>
            <w:right w:w="108" w:type="dxa"/>
          </w:tblCellMar>
        </w:tblPrEx>
        <w:trPr>
          <w:trHeight w:val="894" w:hRule="atLeast"/>
        </w:trPr>
        <w:tc>
          <w:tcPr>
            <w:tcW w:w="865" w:type="dxa"/>
            <w:tcBorders>
              <w:top w:val="nil"/>
              <w:left w:val="single" w:color="auto" w:sz="4" w:space="0"/>
              <w:bottom w:val="single" w:color="auto" w:sz="4" w:space="0"/>
              <w:right w:val="single" w:color="auto" w:sz="4" w:space="0"/>
            </w:tcBorders>
            <w:noWrap w:val="0"/>
            <w:vAlign w:val="center"/>
          </w:tcPr>
          <w:p w14:paraId="51F89E09">
            <w:pPr>
              <w:widowControl/>
              <w:spacing w:line="360" w:lineRule="auto"/>
              <w:jc w:val="center"/>
              <w:rPr>
                <w:rFonts w:hint="eastAsia" w:ascii="宋体" w:hAnsi="宋体" w:cs="宋体"/>
                <w:bCs/>
                <w:kern w:val="0"/>
                <w:sz w:val="24"/>
              </w:rPr>
            </w:pPr>
            <w:r>
              <w:rPr>
                <w:rFonts w:hint="eastAsia" w:ascii="宋体" w:hAnsi="宋体" w:cs="宋体"/>
                <w:bCs/>
                <w:kern w:val="0"/>
                <w:sz w:val="24"/>
              </w:rPr>
              <w:t>1</w:t>
            </w:r>
          </w:p>
        </w:tc>
        <w:tc>
          <w:tcPr>
            <w:tcW w:w="3016" w:type="dxa"/>
            <w:gridSpan w:val="2"/>
            <w:tcBorders>
              <w:top w:val="nil"/>
              <w:left w:val="nil"/>
              <w:bottom w:val="single" w:color="auto" w:sz="4" w:space="0"/>
              <w:right w:val="single" w:color="auto" w:sz="4" w:space="0"/>
            </w:tcBorders>
            <w:noWrap w:val="0"/>
            <w:vAlign w:val="center"/>
          </w:tcPr>
          <w:p w14:paraId="4AB1B723">
            <w:pPr>
              <w:spacing w:line="360" w:lineRule="auto"/>
              <w:jc w:val="center"/>
              <w:rPr>
                <w:rFonts w:hint="eastAsia" w:ascii="宋体" w:hAnsi="宋体" w:cs="宋体"/>
                <w:bCs/>
                <w:kern w:val="0"/>
                <w:sz w:val="24"/>
              </w:rPr>
            </w:pPr>
          </w:p>
        </w:tc>
        <w:tc>
          <w:tcPr>
            <w:tcW w:w="1449" w:type="dxa"/>
            <w:tcBorders>
              <w:top w:val="nil"/>
              <w:left w:val="nil"/>
              <w:bottom w:val="single" w:color="auto" w:sz="4" w:space="0"/>
              <w:right w:val="single" w:color="auto" w:sz="4" w:space="0"/>
            </w:tcBorders>
            <w:noWrap w:val="0"/>
            <w:vAlign w:val="center"/>
          </w:tcPr>
          <w:p w14:paraId="2D6AADE6">
            <w:pPr>
              <w:widowControl/>
              <w:spacing w:line="360" w:lineRule="auto"/>
              <w:jc w:val="center"/>
              <w:rPr>
                <w:rFonts w:hint="default" w:ascii="宋体" w:hAnsi="宋体" w:cs="宋体" w:eastAsiaTheme="minorEastAsia"/>
                <w:bCs/>
                <w:kern w:val="0"/>
                <w:sz w:val="24"/>
                <w:lang w:val="en-US" w:eastAsia="zh-CN"/>
              </w:rPr>
            </w:pPr>
            <w:r>
              <w:rPr>
                <w:rFonts w:hint="eastAsia" w:ascii="宋体" w:hAnsi="宋体" w:cs="宋体"/>
                <w:bCs/>
                <w:kern w:val="0"/>
                <w:sz w:val="24"/>
                <w:lang w:val="en-US" w:eastAsia="zh-CN"/>
              </w:rPr>
              <w:t>10万㎡</w:t>
            </w:r>
          </w:p>
        </w:tc>
        <w:tc>
          <w:tcPr>
            <w:tcW w:w="1193" w:type="dxa"/>
            <w:tcBorders>
              <w:top w:val="nil"/>
              <w:left w:val="nil"/>
              <w:bottom w:val="single" w:color="auto" w:sz="4" w:space="0"/>
              <w:right w:val="single" w:color="auto" w:sz="4" w:space="0"/>
            </w:tcBorders>
            <w:noWrap w:val="0"/>
            <w:vAlign w:val="center"/>
          </w:tcPr>
          <w:p w14:paraId="3AEF9FF8">
            <w:pPr>
              <w:widowControl/>
              <w:spacing w:line="360" w:lineRule="auto"/>
              <w:jc w:val="center"/>
              <w:rPr>
                <w:rFonts w:hint="eastAsia" w:ascii="宋体" w:hAnsi="宋体" w:cs="宋体"/>
                <w:bCs/>
                <w:kern w:val="0"/>
                <w:sz w:val="24"/>
              </w:rPr>
            </w:pPr>
          </w:p>
        </w:tc>
        <w:tc>
          <w:tcPr>
            <w:tcW w:w="2328" w:type="dxa"/>
            <w:tcBorders>
              <w:top w:val="nil"/>
              <w:left w:val="nil"/>
              <w:bottom w:val="single" w:color="auto" w:sz="4" w:space="0"/>
              <w:right w:val="single" w:color="auto" w:sz="4" w:space="0"/>
            </w:tcBorders>
            <w:noWrap w:val="0"/>
            <w:vAlign w:val="center"/>
          </w:tcPr>
          <w:p w14:paraId="2E275252">
            <w:pPr>
              <w:widowControl/>
              <w:spacing w:line="360" w:lineRule="auto"/>
              <w:jc w:val="center"/>
              <w:rPr>
                <w:rFonts w:hint="eastAsia" w:ascii="宋体" w:hAnsi="宋体" w:cs="宋体"/>
                <w:bCs/>
                <w:kern w:val="0"/>
                <w:sz w:val="24"/>
              </w:rPr>
            </w:pPr>
          </w:p>
        </w:tc>
      </w:tr>
      <w:tr w14:paraId="433EFF9C">
        <w:tblPrEx>
          <w:tblCellMar>
            <w:top w:w="0" w:type="dxa"/>
            <w:left w:w="108" w:type="dxa"/>
            <w:bottom w:w="0" w:type="dxa"/>
            <w:right w:w="108" w:type="dxa"/>
          </w:tblCellMar>
        </w:tblPrEx>
        <w:trPr>
          <w:trHeight w:val="1271" w:hRule="atLeast"/>
        </w:trPr>
        <w:tc>
          <w:tcPr>
            <w:tcW w:w="2295" w:type="dxa"/>
            <w:gridSpan w:val="2"/>
            <w:tcBorders>
              <w:top w:val="single" w:color="auto" w:sz="4" w:space="0"/>
              <w:left w:val="single" w:color="auto" w:sz="4" w:space="0"/>
              <w:bottom w:val="single" w:color="auto" w:sz="4" w:space="0"/>
              <w:right w:val="single" w:color="auto" w:sz="4" w:space="0"/>
            </w:tcBorders>
            <w:noWrap w:val="0"/>
            <w:vAlign w:val="center"/>
          </w:tcPr>
          <w:p w14:paraId="2A1C1944">
            <w:pPr>
              <w:widowControl/>
              <w:spacing w:line="360" w:lineRule="auto"/>
              <w:jc w:val="center"/>
              <w:rPr>
                <w:rFonts w:hint="eastAsia" w:ascii="宋体" w:hAnsi="宋体" w:cs="宋体"/>
                <w:b/>
                <w:kern w:val="0"/>
                <w:sz w:val="24"/>
              </w:rPr>
            </w:pPr>
            <w:r>
              <w:rPr>
                <w:rFonts w:hint="eastAsia" w:ascii="宋体" w:hAnsi="宋体" w:cs="宋体"/>
                <w:b/>
                <w:kern w:val="0"/>
                <w:sz w:val="24"/>
                <w:lang w:val="en-US" w:eastAsia="zh-CN"/>
              </w:rPr>
              <w:t>最终报价</w:t>
            </w:r>
          </w:p>
        </w:tc>
        <w:tc>
          <w:tcPr>
            <w:tcW w:w="6556" w:type="dxa"/>
            <w:gridSpan w:val="4"/>
            <w:tcBorders>
              <w:top w:val="single" w:color="auto" w:sz="4" w:space="0"/>
              <w:left w:val="nil"/>
              <w:bottom w:val="single" w:color="auto" w:sz="4" w:space="0"/>
              <w:right w:val="single" w:color="auto" w:sz="4" w:space="0"/>
            </w:tcBorders>
            <w:noWrap w:val="0"/>
            <w:vAlign w:val="center"/>
          </w:tcPr>
          <w:p w14:paraId="59D01D91">
            <w:pPr>
              <w:widowControl/>
              <w:spacing w:line="360" w:lineRule="auto"/>
              <w:rPr>
                <w:rFonts w:hint="eastAsia" w:ascii="宋体" w:hAnsi="宋体" w:cs="宋体"/>
                <w:kern w:val="0"/>
                <w:sz w:val="24"/>
              </w:rPr>
            </w:pPr>
            <w:r>
              <w:rPr>
                <w:rFonts w:hint="eastAsia" w:ascii="宋体" w:hAnsi="宋体" w:cs="宋体"/>
                <w:b/>
                <w:sz w:val="24"/>
              </w:rPr>
              <w:t>人民币大写：</w:t>
            </w:r>
            <w:r>
              <w:rPr>
                <w:rFonts w:hint="eastAsia" w:ascii="宋体" w:hAnsi="宋体" w:cs="宋体"/>
                <w:b/>
                <w:sz w:val="24"/>
                <w:u w:val="single"/>
              </w:rPr>
              <w:t xml:space="preserve">            </w:t>
            </w:r>
            <w:r>
              <w:rPr>
                <w:rFonts w:hint="eastAsia" w:ascii="宋体" w:hAnsi="宋体" w:cs="宋体"/>
                <w:b/>
                <w:sz w:val="24"/>
              </w:rPr>
              <w:t>（人民币小写：</w:t>
            </w:r>
            <w:r>
              <w:rPr>
                <w:rFonts w:hint="eastAsia" w:ascii="宋体" w:hAnsi="宋体" w:cs="宋体"/>
                <w:b/>
                <w:sz w:val="24"/>
                <w:u w:val="single"/>
              </w:rPr>
              <w:t xml:space="preserve">      </w:t>
            </w:r>
            <w:r>
              <w:rPr>
                <w:rFonts w:hint="eastAsia" w:ascii="宋体" w:hAnsi="宋体" w:cs="宋体"/>
                <w:b/>
                <w:sz w:val="24"/>
              </w:rPr>
              <w:t>万元）</w:t>
            </w:r>
          </w:p>
        </w:tc>
      </w:tr>
    </w:tbl>
    <w:p w14:paraId="645BB182">
      <w:pPr>
        <w:pStyle w:val="4"/>
        <w:numPr>
          <w:ilvl w:val="-1"/>
          <w:numId w:val="0"/>
        </w:numPr>
        <w:ind w:left="0" w:leftChars="0" w:firstLine="0" w:firstLineChars="0"/>
        <w:rPr>
          <w:rFonts w:hint="eastAsia"/>
        </w:rPr>
      </w:pPr>
    </w:p>
    <w:p w14:paraId="506D8D71">
      <w:pPr>
        <w:spacing w:line="273" w:lineRule="auto"/>
        <w:rPr>
          <w:rFonts w:hint="eastAsia" w:ascii="仿宋" w:hAnsi="仿宋" w:eastAsia="仿宋" w:cs="仿宋"/>
          <w:sz w:val="24"/>
          <w:szCs w:val="24"/>
        </w:rPr>
      </w:pPr>
      <w:r>
        <w:rPr>
          <w:rFonts w:hint="eastAsia" w:ascii="仿宋" w:hAnsi="仿宋" w:eastAsia="仿宋" w:cs="仿宋"/>
          <w:kern w:val="0"/>
          <w:sz w:val="24"/>
          <w:szCs w:val="24"/>
          <w:lang w:bidi="ar"/>
        </w:rPr>
        <w:t xml:space="preserve"> </w:t>
      </w:r>
    </w:p>
    <w:p w14:paraId="15D7FFA5">
      <w:pPr>
        <w:spacing w:line="273" w:lineRule="auto"/>
        <w:rPr>
          <w:rFonts w:hint="eastAsia" w:ascii="仿宋" w:hAnsi="仿宋" w:eastAsia="仿宋" w:cs="仿宋"/>
          <w:sz w:val="24"/>
          <w:szCs w:val="24"/>
        </w:rPr>
      </w:pPr>
      <w:r>
        <w:rPr>
          <w:rFonts w:hint="eastAsia" w:ascii="仿宋" w:hAnsi="仿宋" w:eastAsia="仿宋" w:cs="仿宋"/>
          <w:kern w:val="0"/>
          <w:sz w:val="24"/>
          <w:szCs w:val="24"/>
          <w:lang w:bidi="ar"/>
        </w:rPr>
        <w:t>注：1、此表由申请人自行单独准备，不密封在响应文件中。在谈判结束后评审委员会要求申请人进行最后报价时现场填写并密封递交（密封袋申请人自行准备）。</w:t>
      </w:r>
    </w:p>
    <w:p w14:paraId="1A771D62">
      <w:pPr>
        <w:spacing w:line="273"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2、报价应是含税总价，包括完成本项目所涉及的一切费用。</w:t>
      </w:r>
    </w:p>
    <w:p w14:paraId="66AEF42B">
      <w:pPr>
        <w:spacing w:line="273" w:lineRule="auto"/>
        <w:ind w:firstLine="480" w:firstLineChars="200"/>
        <w:rPr>
          <w:rFonts w:hint="eastAsia" w:ascii="仿宋" w:hAnsi="仿宋" w:eastAsia="仿宋" w:cs="仿宋"/>
          <w:sz w:val="24"/>
          <w:szCs w:val="24"/>
          <w:lang w:eastAsia="zh-CN"/>
        </w:rPr>
      </w:pPr>
      <w:r>
        <w:rPr>
          <w:rFonts w:hint="eastAsia" w:ascii="仿宋" w:hAnsi="仿宋" w:eastAsia="仿宋" w:cs="仿宋"/>
          <w:kern w:val="0"/>
          <w:sz w:val="24"/>
          <w:szCs w:val="24"/>
          <w:lang w:bidi="ar"/>
        </w:rPr>
        <w:t>3、“最后报价表”为多页的，每页均需由法定代表人或授权代表签字并加盖申请人印章</w:t>
      </w:r>
      <w:r>
        <w:rPr>
          <w:rFonts w:hint="eastAsia" w:ascii="仿宋" w:hAnsi="仿宋" w:eastAsia="仿宋" w:cs="仿宋"/>
          <w:kern w:val="0"/>
          <w:sz w:val="24"/>
          <w:szCs w:val="24"/>
          <w:lang w:eastAsia="zh-CN" w:bidi="ar"/>
        </w:rPr>
        <w:t>；</w:t>
      </w:r>
    </w:p>
    <w:p w14:paraId="261758C5">
      <w:pPr>
        <w:spacing w:line="273" w:lineRule="auto"/>
        <w:ind w:firstLine="480" w:firstLineChars="200"/>
        <w:rPr>
          <w:rFonts w:hint="default" w:ascii="仿宋" w:hAnsi="仿宋" w:eastAsia="仿宋" w:cs="仿宋"/>
          <w:sz w:val="24"/>
          <w:szCs w:val="24"/>
          <w:lang w:val="en-US" w:eastAsia="zh-CN"/>
        </w:rPr>
      </w:pPr>
      <w:r>
        <w:rPr>
          <w:rFonts w:hint="eastAsia" w:ascii="仿宋" w:hAnsi="仿宋" w:eastAsia="仿宋" w:cs="仿宋"/>
          <w:kern w:val="0"/>
          <w:sz w:val="24"/>
          <w:szCs w:val="24"/>
          <w:lang w:bidi="ar"/>
        </w:rPr>
        <w:t>4、</w:t>
      </w:r>
      <w:r>
        <w:rPr>
          <w:rFonts w:hint="eastAsia" w:ascii="仿宋" w:hAnsi="仿宋" w:eastAsia="仿宋" w:cs="仿宋"/>
          <w:kern w:val="0"/>
          <w:sz w:val="24"/>
          <w:szCs w:val="24"/>
          <w:lang w:val="en-US" w:eastAsia="zh-CN" w:bidi="ar"/>
        </w:rPr>
        <w:t>最终报价不得高于第一次投标报价，否则视为无效报价。</w:t>
      </w:r>
    </w:p>
    <w:p w14:paraId="68B54DE3">
      <w:pPr>
        <w:spacing w:line="36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申请人名称（加盖公章）：</w:t>
      </w:r>
      <w:r>
        <w:rPr>
          <w:rFonts w:hint="eastAsia" w:ascii="仿宋" w:hAnsi="仿宋" w:eastAsia="仿宋" w:cs="仿宋"/>
          <w:kern w:val="0"/>
          <w:sz w:val="24"/>
          <w:szCs w:val="24"/>
          <w:u w:val="single"/>
          <w:lang w:bidi="ar"/>
        </w:rPr>
        <w:t xml:space="preserve">              </w:t>
      </w:r>
      <w:r>
        <w:rPr>
          <w:rFonts w:hint="eastAsia" w:ascii="仿宋" w:hAnsi="仿宋" w:eastAsia="仿宋" w:cs="仿宋"/>
          <w:kern w:val="0"/>
          <w:sz w:val="24"/>
          <w:szCs w:val="24"/>
          <w:lang w:bidi="ar"/>
        </w:rPr>
        <w:t xml:space="preserve">                  </w:t>
      </w:r>
    </w:p>
    <w:p w14:paraId="0E79F2E1">
      <w:pPr>
        <w:spacing w:line="36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法定代表人或授权代表（签字或加盖个人名章）：</w:t>
      </w:r>
      <w:r>
        <w:rPr>
          <w:rFonts w:hint="eastAsia" w:ascii="仿宋" w:hAnsi="仿宋" w:eastAsia="仿宋" w:cs="仿宋"/>
          <w:kern w:val="0"/>
          <w:sz w:val="24"/>
          <w:szCs w:val="24"/>
          <w:u w:val="single"/>
          <w:lang w:bidi="ar"/>
        </w:rPr>
        <w:t xml:space="preserve">           </w:t>
      </w:r>
      <w:r>
        <w:rPr>
          <w:rFonts w:hint="eastAsia" w:ascii="仿宋" w:hAnsi="仿宋" w:eastAsia="仿宋" w:cs="仿宋"/>
          <w:kern w:val="0"/>
          <w:sz w:val="24"/>
          <w:szCs w:val="24"/>
          <w:lang w:bidi="ar"/>
        </w:rPr>
        <w:t xml:space="preserve"> </w:t>
      </w:r>
    </w:p>
    <w:p w14:paraId="77676D6A">
      <w:pPr>
        <w:spacing w:line="36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日    期：</w:t>
      </w:r>
      <w:r>
        <w:rPr>
          <w:rFonts w:hint="eastAsia" w:ascii="仿宋" w:hAnsi="仿宋" w:eastAsia="仿宋" w:cs="仿宋"/>
          <w:kern w:val="0"/>
          <w:sz w:val="24"/>
          <w:szCs w:val="24"/>
          <w:u w:val="single"/>
          <w:lang w:bidi="ar"/>
        </w:rPr>
        <w:t xml:space="preserve">     </w:t>
      </w:r>
      <w:r>
        <w:rPr>
          <w:rFonts w:hint="eastAsia" w:ascii="仿宋" w:hAnsi="仿宋" w:eastAsia="仿宋" w:cs="仿宋"/>
          <w:kern w:val="0"/>
          <w:sz w:val="24"/>
          <w:szCs w:val="24"/>
          <w:lang w:bidi="ar"/>
        </w:rPr>
        <w:t>年</w:t>
      </w:r>
      <w:r>
        <w:rPr>
          <w:rFonts w:hint="eastAsia" w:ascii="仿宋" w:hAnsi="仿宋" w:eastAsia="仿宋" w:cs="仿宋"/>
          <w:kern w:val="0"/>
          <w:sz w:val="24"/>
          <w:szCs w:val="24"/>
          <w:u w:val="single"/>
          <w:lang w:bidi="ar"/>
        </w:rPr>
        <w:t xml:space="preserve">     </w:t>
      </w:r>
      <w:r>
        <w:rPr>
          <w:rFonts w:hint="eastAsia" w:ascii="仿宋" w:hAnsi="仿宋" w:eastAsia="仿宋" w:cs="仿宋"/>
          <w:kern w:val="0"/>
          <w:sz w:val="24"/>
          <w:szCs w:val="24"/>
          <w:lang w:bidi="ar"/>
        </w:rPr>
        <w:t>月</w:t>
      </w:r>
      <w:r>
        <w:rPr>
          <w:rFonts w:hint="eastAsia" w:ascii="仿宋" w:hAnsi="仿宋" w:eastAsia="仿宋" w:cs="仿宋"/>
          <w:kern w:val="0"/>
          <w:sz w:val="24"/>
          <w:szCs w:val="24"/>
          <w:u w:val="single"/>
          <w:lang w:bidi="ar"/>
        </w:rPr>
        <w:t xml:space="preserve">     </w:t>
      </w:r>
      <w:r>
        <w:rPr>
          <w:rFonts w:hint="eastAsia" w:ascii="仿宋" w:hAnsi="仿宋" w:eastAsia="仿宋" w:cs="仿宋"/>
          <w:kern w:val="0"/>
          <w:sz w:val="24"/>
          <w:szCs w:val="24"/>
          <w:lang w:bidi="ar"/>
        </w:rPr>
        <w:t>日</w:t>
      </w:r>
    </w:p>
    <w:p w14:paraId="55DD66E1">
      <w:pPr>
        <w:jc w:val="center"/>
        <w:rPr>
          <w:rFonts w:hint="eastAsia" w:ascii="仿宋" w:hAnsi="仿宋" w:eastAsia="仿宋" w:cs="仿宋"/>
          <w:b/>
          <w:bCs/>
          <w:sz w:val="32"/>
          <w:szCs w:val="32"/>
        </w:rPr>
        <w:sectPr>
          <w:pgSz w:w="12242" w:h="15842"/>
          <w:pgMar w:top="1440" w:right="1800" w:bottom="1440" w:left="1800" w:header="851" w:footer="992" w:gutter="0"/>
          <w:cols w:space="425" w:num="1"/>
          <w:docGrid w:type="lines" w:linePitch="312" w:charSpace="0"/>
        </w:sectPr>
      </w:pPr>
    </w:p>
    <w:p w14:paraId="29C0AAD1">
      <w:pPr>
        <w:pStyle w:val="3"/>
        <w:widowControl/>
        <w:numPr>
          <w:ilvl w:val="2"/>
          <w:numId w:val="0"/>
        </w:numPr>
        <w:spacing w:after="156"/>
        <w:ind w:left="870" w:leftChars="70"/>
        <w:jc w:val="center"/>
        <w:rPr>
          <w:rFonts w:hint="eastAsia" w:ascii="仿宋" w:hAnsi="仿宋" w:eastAsia="仿宋" w:cs="仿宋"/>
          <w:b/>
          <w:bCs/>
          <w:sz w:val="36"/>
          <w:szCs w:val="36"/>
        </w:rPr>
      </w:pPr>
      <w:bookmarkStart w:id="160" w:name="_Toc1790"/>
      <w:bookmarkStart w:id="161" w:name="_Toc26779"/>
      <w:bookmarkStart w:id="162" w:name="_Toc7350"/>
      <w:bookmarkStart w:id="163" w:name="_Toc371"/>
      <w:r>
        <w:rPr>
          <w:rFonts w:hint="eastAsia" w:ascii="仿宋" w:hAnsi="仿宋" w:eastAsia="仿宋" w:cs="仿宋"/>
          <w:b/>
          <w:bCs/>
          <w:sz w:val="36"/>
          <w:szCs w:val="36"/>
        </w:rPr>
        <w:t>第</w:t>
      </w:r>
      <w:bookmarkEnd w:id="160"/>
      <w:r>
        <w:rPr>
          <w:rFonts w:hint="eastAsia" w:ascii="仿宋" w:hAnsi="仿宋" w:eastAsia="仿宋" w:cs="仿宋"/>
          <w:b/>
          <w:bCs/>
          <w:sz w:val="36"/>
          <w:szCs w:val="36"/>
        </w:rPr>
        <w:t xml:space="preserve">七章  </w:t>
      </w:r>
      <w:bookmarkStart w:id="164" w:name="OLE_LINK13"/>
      <w:r>
        <w:rPr>
          <w:rFonts w:hint="eastAsia" w:ascii="仿宋" w:hAnsi="仿宋" w:eastAsia="仿宋" w:cs="仿宋"/>
          <w:b/>
          <w:bCs/>
          <w:sz w:val="36"/>
          <w:szCs w:val="36"/>
        </w:rPr>
        <w:t>评审方法</w:t>
      </w:r>
      <w:bookmarkEnd w:id="161"/>
      <w:bookmarkEnd w:id="162"/>
      <w:bookmarkEnd w:id="163"/>
      <w:bookmarkEnd w:id="164"/>
    </w:p>
    <w:p w14:paraId="5F65EF09">
      <w:pPr>
        <w:spacing w:line="360" w:lineRule="auto"/>
        <w:ind w:firstLine="301" w:firstLineChars="100"/>
        <w:rPr>
          <w:rFonts w:hint="eastAsia" w:ascii="仿宋" w:hAnsi="仿宋" w:eastAsia="仿宋" w:cs="仿宋"/>
          <w:b/>
          <w:kern w:val="0"/>
          <w:sz w:val="30"/>
          <w:szCs w:val="30"/>
        </w:rPr>
      </w:pPr>
      <w:bookmarkStart w:id="165" w:name="_Toc20474"/>
      <w:bookmarkStart w:id="166" w:name="_Toc23371"/>
      <w:r>
        <w:rPr>
          <w:rFonts w:hint="eastAsia" w:ascii="仿宋" w:hAnsi="仿宋" w:eastAsia="仿宋" w:cs="仿宋"/>
          <w:b/>
          <w:kern w:val="0"/>
          <w:sz w:val="30"/>
          <w:szCs w:val="30"/>
          <w:lang w:bidi="ar"/>
        </w:rPr>
        <w:t>（一）总则</w:t>
      </w:r>
      <w:bookmarkEnd w:id="165"/>
      <w:bookmarkEnd w:id="166"/>
    </w:p>
    <w:p w14:paraId="467A5527">
      <w:pPr>
        <w:spacing w:line="360" w:lineRule="auto"/>
        <w:ind w:firstLine="480" w:firstLineChars="200"/>
        <w:rPr>
          <w:rFonts w:hint="eastAsia" w:ascii="仿宋" w:hAnsi="仿宋" w:eastAsia="仿宋" w:cs="仿宋"/>
          <w:kern w:val="0"/>
          <w:sz w:val="30"/>
          <w:szCs w:val="30"/>
        </w:rPr>
      </w:pPr>
      <w:r>
        <w:rPr>
          <w:rFonts w:hint="eastAsia" w:ascii="仿宋" w:hAnsi="仿宋" w:eastAsia="仿宋" w:cs="仿宋"/>
          <w:bCs/>
          <w:kern w:val="0"/>
          <w:sz w:val="24"/>
          <w:szCs w:val="24"/>
          <w:lang w:bidi="ar"/>
        </w:rPr>
        <w:t xml:space="preserve">1.1 </w:t>
      </w:r>
      <w:r>
        <w:rPr>
          <w:rFonts w:hint="eastAsia" w:ascii="仿宋" w:hAnsi="仿宋" w:eastAsia="仿宋" w:cs="仿宋"/>
          <w:bCs/>
          <w:kern w:val="0"/>
          <w:sz w:val="24"/>
          <w:szCs w:val="24"/>
          <w:lang w:eastAsia="zh-CN" w:bidi="ar"/>
        </w:rPr>
        <w:t>整个谈判过程将严格按照 “公开、公平、公正、择优”的原则进行谈判，</w:t>
      </w:r>
      <w:r>
        <w:rPr>
          <w:rFonts w:hint="eastAsia" w:ascii="仿宋" w:hAnsi="仿宋" w:eastAsia="仿宋" w:cs="仿宋"/>
          <w:bCs/>
          <w:kern w:val="0"/>
          <w:sz w:val="24"/>
          <w:szCs w:val="24"/>
          <w:lang w:bidi="ar"/>
        </w:rPr>
        <w:t>结合采购项目特点制定本次评审方法、谈判程序、评审标准。</w:t>
      </w:r>
    </w:p>
    <w:p w14:paraId="094EF7E9">
      <w:pPr>
        <w:spacing w:line="36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1.2</w:t>
      </w:r>
      <w:r>
        <w:rPr>
          <w:rFonts w:hint="eastAsia" w:ascii="仿宋" w:hAnsi="仿宋" w:eastAsia="仿宋" w:cs="仿宋"/>
          <w:b/>
          <w:kern w:val="0"/>
          <w:sz w:val="24"/>
          <w:szCs w:val="24"/>
          <w:lang w:bidi="ar"/>
        </w:rPr>
        <w:t xml:space="preserve"> </w:t>
      </w:r>
      <w:r>
        <w:rPr>
          <w:rFonts w:hint="eastAsia" w:ascii="仿宋" w:hAnsi="仿宋" w:eastAsia="仿宋" w:cs="仿宋"/>
          <w:kern w:val="0"/>
          <w:sz w:val="24"/>
          <w:szCs w:val="24"/>
          <w:lang w:bidi="ar"/>
        </w:rPr>
        <w:t>评审工作由采购单位负责组织，评审委员会成员应为三人以上单数</w:t>
      </w:r>
      <w:r>
        <w:rPr>
          <w:rFonts w:hint="eastAsia" w:ascii="仿宋" w:hAnsi="仿宋" w:eastAsia="仿宋" w:cs="仿宋"/>
          <w:kern w:val="0"/>
          <w:sz w:val="28"/>
          <w:szCs w:val="28"/>
          <w:lang w:bidi="ar"/>
        </w:rPr>
        <w:t>，</w:t>
      </w:r>
      <w:r>
        <w:rPr>
          <w:rFonts w:hint="eastAsia" w:ascii="仿宋" w:hAnsi="仿宋" w:eastAsia="仿宋" w:cs="仿宋"/>
          <w:kern w:val="0"/>
          <w:sz w:val="24"/>
          <w:szCs w:val="24"/>
          <w:lang w:bidi="ar"/>
        </w:rPr>
        <w:t>由采购人自行组建，成员名单在成交结果确定前保密。</w:t>
      </w:r>
    </w:p>
    <w:p w14:paraId="358953E0">
      <w:pPr>
        <w:spacing w:line="36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1.3 评审工作应遵循公平、公正、科学及择优的原则，并以相同的评审程序和标准对待所有的申请人。</w:t>
      </w:r>
    </w:p>
    <w:p w14:paraId="706394FC">
      <w:pPr>
        <w:spacing w:line="36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1.4 评审委员会按照响应文件规定的谈判程序、评审方法、评审标准进行谈判和评审，并独立履行下列职责：</w:t>
      </w:r>
    </w:p>
    <w:p w14:paraId="375774DE">
      <w:pPr>
        <w:spacing w:line="360" w:lineRule="auto"/>
        <w:ind w:firstLine="360" w:firstLineChars="150"/>
        <w:rPr>
          <w:rFonts w:hint="eastAsia" w:ascii="仿宋" w:hAnsi="仿宋" w:eastAsia="仿宋" w:cs="仿宋"/>
          <w:sz w:val="24"/>
          <w:szCs w:val="24"/>
        </w:rPr>
      </w:pPr>
      <w:r>
        <w:rPr>
          <w:rFonts w:hint="eastAsia" w:ascii="仿宋" w:hAnsi="仿宋" w:eastAsia="仿宋" w:cs="仿宋"/>
          <w:kern w:val="0"/>
          <w:sz w:val="24"/>
          <w:szCs w:val="24"/>
          <w:lang w:bidi="ar"/>
        </w:rPr>
        <w:t>（1）审查响应文件是否符合响应文件要求，并作出评价；</w:t>
      </w:r>
    </w:p>
    <w:p w14:paraId="312B4317">
      <w:pPr>
        <w:spacing w:line="360" w:lineRule="auto"/>
        <w:ind w:firstLine="360" w:firstLineChars="150"/>
        <w:rPr>
          <w:rFonts w:hint="eastAsia" w:ascii="仿宋" w:hAnsi="仿宋" w:eastAsia="仿宋" w:cs="仿宋"/>
          <w:sz w:val="24"/>
          <w:szCs w:val="24"/>
        </w:rPr>
      </w:pPr>
      <w:r>
        <w:rPr>
          <w:rFonts w:hint="eastAsia" w:ascii="仿宋" w:hAnsi="仿宋" w:eastAsia="仿宋" w:cs="仿宋"/>
          <w:kern w:val="0"/>
          <w:sz w:val="24"/>
          <w:szCs w:val="24"/>
          <w:lang w:bidi="ar"/>
        </w:rPr>
        <w:t>（2）要求申请人对响应文件有关事项作出解释或者澄清；</w:t>
      </w:r>
    </w:p>
    <w:p w14:paraId="63B9860C">
      <w:pPr>
        <w:spacing w:line="360" w:lineRule="auto"/>
        <w:ind w:firstLine="360" w:firstLineChars="150"/>
        <w:rPr>
          <w:rFonts w:hint="eastAsia" w:ascii="仿宋" w:hAnsi="仿宋" w:eastAsia="仿宋" w:cs="仿宋"/>
          <w:sz w:val="24"/>
          <w:szCs w:val="24"/>
        </w:rPr>
      </w:pPr>
      <w:r>
        <w:rPr>
          <w:rFonts w:hint="eastAsia" w:ascii="仿宋" w:hAnsi="仿宋" w:eastAsia="仿宋" w:cs="仿宋"/>
          <w:kern w:val="0"/>
          <w:sz w:val="24"/>
          <w:szCs w:val="24"/>
          <w:lang w:bidi="ar"/>
        </w:rPr>
        <w:t>（3）推荐成交候选申请人名单，并确定其排名；</w:t>
      </w:r>
    </w:p>
    <w:p w14:paraId="5F585924">
      <w:pPr>
        <w:spacing w:line="360" w:lineRule="auto"/>
        <w:ind w:firstLine="360" w:firstLineChars="150"/>
        <w:rPr>
          <w:rFonts w:hint="eastAsia" w:ascii="仿宋" w:hAnsi="仿宋" w:eastAsia="仿宋" w:cs="仿宋"/>
          <w:sz w:val="24"/>
          <w:szCs w:val="24"/>
        </w:rPr>
      </w:pPr>
      <w:r>
        <w:rPr>
          <w:rFonts w:hint="eastAsia" w:ascii="仿宋" w:hAnsi="仿宋" w:eastAsia="仿宋" w:cs="仿宋"/>
          <w:kern w:val="0"/>
          <w:sz w:val="24"/>
          <w:szCs w:val="24"/>
          <w:lang w:bidi="ar"/>
        </w:rPr>
        <w:t>（4）向采购单位或者有关部门报告非法干预评审工作的行为。</w:t>
      </w:r>
    </w:p>
    <w:p w14:paraId="5B60B1AA">
      <w:pPr>
        <w:spacing w:line="36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1.5 评审过程严格保密。申请人对评审委员会的评审过程或合同授予决定施加影响的任何行为都可能导致其响应被拒绝。评审结束后评审委员会不向未成交供应商作任何解释。</w:t>
      </w:r>
    </w:p>
    <w:p w14:paraId="278C9CB4">
      <w:pPr>
        <w:spacing w:line="36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1.6 评审委员会决定响应文件的响应性依据响应文件本身的内容，而不寻求外部的证据。</w:t>
      </w:r>
    </w:p>
    <w:p w14:paraId="586465FA">
      <w:pPr>
        <w:spacing w:line="36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1.7评审委员会发现响应文件表述不明确或需要说明的事项，可提请采购单位书面解释说明。发现谈判文件违反有关法律、法规和规章的，可以拒绝评审，并向采购单位书面说明情况。</w:t>
      </w:r>
    </w:p>
    <w:p w14:paraId="1EA917B1">
      <w:pPr>
        <w:spacing w:line="360" w:lineRule="auto"/>
        <w:ind w:firstLine="452" w:firstLineChars="150"/>
        <w:rPr>
          <w:rFonts w:hint="eastAsia" w:ascii="仿宋" w:hAnsi="仿宋" w:eastAsia="仿宋" w:cs="仿宋"/>
          <w:b/>
          <w:sz w:val="30"/>
          <w:szCs w:val="30"/>
        </w:rPr>
      </w:pPr>
      <w:r>
        <w:rPr>
          <w:rFonts w:hint="eastAsia" w:ascii="仿宋" w:hAnsi="仿宋" w:eastAsia="仿宋" w:cs="仿宋"/>
          <w:b/>
          <w:kern w:val="0"/>
          <w:sz w:val="30"/>
          <w:szCs w:val="30"/>
          <w:lang w:bidi="ar"/>
        </w:rPr>
        <w:t>（二）评审方法</w:t>
      </w:r>
    </w:p>
    <w:p w14:paraId="57FE9C0B">
      <w:pPr>
        <w:pStyle w:val="14"/>
        <w:widowControl w:val="0"/>
        <w:spacing w:before="0" w:beforeAutospacing="0" w:after="0" w:afterAutospacing="0" w:line="360" w:lineRule="auto"/>
        <w:ind w:firstLine="480" w:firstLineChars="200"/>
        <w:jc w:val="both"/>
        <w:rPr>
          <w:rFonts w:hint="eastAsia" w:ascii="仿宋" w:hAnsi="仿宋" w:eastAsia="仿宋" w:cs="仿宋"/>
          <w:szCs w:val="24"/>
        </w:rPr>
      </w:pPr>
      <w:r>
        <w:rPr>
          <w:rFonts w:hint="eastAsia" w:ascii="仿宋" w:hAnsi="仿宋" w:eastAsia="仿宋" w:cs="仿宋"/>
          <w:szCs w:val="24"/>
          <w:lang w:bidi="ar"/>
        </w:rPr>
        <w:t>2.1本项目评审方法为：最低评标价法。最低评标价法是指响应文件满足谈判文件全部实质性要求且</w:t>
      </w:r>
      <w:r>
        <w:rPr>
          <w:rFonts w:hint="eastAsia" w:ascii="仿宋" w:hAnsi="仿宋" w:eastAsia="仿宋" w:cs="仿宋"/>
          <w:szCs w:val="24"/>
          <w:lang w:val="en-US" w:eastAsia="zh-CN" w:bidi="ar"/>
        </w:rPr>
        <w:t>不</w:t>
      </w:r>
      <w:r>
        <w:rPr>
          <w:rFonts w:hint="eastAsia" w:ascii="仿宋" w:hAnsi="仿宋" w:eastAsia="仿宋" w:cs="仿宋"/>
          <w:szCs w:val="24"/>
          <w:lang w:bidi="ar"/>
        </w:rPr>
        <w:t>含税报价最低的申请人为成交候选人的评审方法。</w:t>
      </w:r>
    </w:p>
    <w:p w14:paraId="5DB53B6B">
      <w:pPr>
        <w:pStyle w:val="14"/>
        <w:widowControl w:val="0"/>
        <w:spacing w:before="0" w:beforeAutospacing="0" w:after="0" w:afterAutospacing="0" w:line="360" w:lineRule="auto"/>
        <w:ind w:firstLine="480" w:firstLineChars="200"/>
        <w:jc w:val="both"/>
        <w:rPr>
          <w:rFonts w:hint="eastAsia" w:ascii="仿宋" w:hAnsi="仿宋" w:eastAsia="仿宋" w:cs="仿宋"/>
          <w:szCs w:val="24"/>
        </w:rPr>
      </w:pPr>
      <w:r>
        <w:rPr>
          <w:rFonts w:hint="eastAsia" w:ascii="仿宋" w:hAnsi="仿宋" w:eastAsia="仿宋" w:cs="仿宋"/>
          <w:szCs w:val="24"/>
          <w:lang w:bidi="ar"/>
        </w:rPr>
        <w:t>2.2本项目最后一次报价</w:t>
      </w:r>
      <w:r>
        <w:rPr>
          <w:rFonts w:hint="eastAsia" w:ascii="仿宋" w:hAnsi="仿宋" w:eastAsia="仿宋" w:cs="仿宋"/>
          <w:szCs w:val="24"/>
          <w:lang w:eastAsia="zh-CN" w:bidi="ar"/>
        </w:rPr>
        <w:t>（</w:t>
      </w:r>
      <w:r>
        <w:rPr>
          <w:rFonts w:hint="eastAsia" w:ascii="仿宋" w:hAnsi="仿宋" w:eastAsia="仿宋" w:cs="仿宋"/>
          <w:szCs w:val="24"/>
          <w:lang w:val="en-US" w:eastAsia="zh-CN" w:bidi="ar"/>
        </w:rPr>
        <w:t>不含税）</w:t>
      </w:r>
      <w:r>
        <w:rPr>
          <w:rFonts w:hint="eastAsia" w:ascii="仿宋" w:hAnsi="仿宋" w:eastAsia="仿宋" w:cs="仿宋"/>
          <w:szCs w:val="24"/>
          <w:lang w:bidi="ar"/>
        </w:rPr>
        <w:t>最低价中选。</w:t>
      </w:r>
    </w:p>
    <w:p w14:paraId="0CB56785">
      <w:pPr>
        <w:pStyle w:val="14"/>
        <w:widowControl w:val="0"/>
        <w:spacing w:before="0" w:beforeAutospacing="0" w:after="0" w:afterAutospacing="0" w:line="360" w:lineRule="auto"/>
        <w:ind w:firstLine="480" w:firstLineChars="200"/>
        <w:jc w:val="both"/>
        <w:rPr>
          <w:rFonts w:hint="eastAsia" w:ascii="仿宋" w:hAnsi="仿宋" w:eastAsia="仿宋" w:cs="仿宋"/>
          <w:szCs w:val="24"/>
        </w:rPr>
      </w:pPr>
      <w:r>
        <w:rPr>
          <w:rFonts w:hint="eastAsia" w:ascii="仿宋" w:hAnsi="仿宋" w:eastAsia="仿宋" w:cs="仿宋"/>
          <w:szCs w:val="24"/>
          <w:lang w:bidi="ar"/>
        </w:rPr>
        <w:t>2.3在评审过程中，申请人报价有可能影响服务质量或者不能诚信履约的，评审委员会应当要求其在评审现场合理的时间内提供成本构成书面说明，并提交相关证明材料。申请人书面说明应当按照国家财务会计制度的规定要求，逐项就申请人提供的服务的主营业务成本、税金及附加、销售费用、管理费用、财务费用等成本构成事项详细陈述。</w:t>
      </w:r>
    </w:p>
    <w:p w14:paraId="2650FF28">
      <w:pPr>
        <w:pStyle w:val="14"/>
        <w:widowControl w:val="0"/>
        <w:spacing w:before="0" w:beforeAutospacing="0" w:after="0" w:afterAutospacing="0" w:line="360" w:lineRule="auto"/>
        <w:ind w:firstLine="480" w:firstLineChars="200"/>
        <w:jc w:val="both"/>
        <w:rPr>
          <w:rFonts w:hint="eastAsia" w:ascii="仿宋" w:hAnsi="仿宋" w:eastAsia="仿宋" w:cs="仿宋"/>
          <w:szCs w:val="24"/>
        </w:rPr>
      </w:pPr>
      <w:r>
        <w:rPr>
          <w:rFonts w:hint="eastAsia" w:ascii="仿宋" w:hAnsi="仿宋" w:eastAsia="仿宋" w:cs="仿宋"/>
          <w:szCs w:val="24"/>
          <w:lang w:bidi="ar"/>
        </w:rPr>
        <w:t>申请人书面说明应当签字确认或者加盖公章，否则无效。书面说明的签字确认，申请人为法人的，由其法定代表人或者采购人签字确认；申请人为其他组织的，由其主要负责人或者采购人签字确认；申请人为自然人的，由其本人或者采购人签字确认。</w:t>
      </w:r>
    </w:p>
    <w:p w14:paraId="0C5970F5">
      <w:pPr>
        <w:pStyle w:val="14"/>
        <w:widowControl w:val="0"/>
        <w:spacing w:before="0" w:beforeAutospacing="0" w:after="0" w:afterAutospacing="0" w:line="360" w:lineRule="auto"/>
        <w:ind w:firstLine="480" w:firstLineChars="200"/>
        <w:jc w:val="both"/>
        <w:rPr>
          <w:rFonts w:hint="eastAsia" w:ascii="仿宋" w:hAnsi="仿宋" w:eastAsia="仿宋" w:cs="仿宋"/>
          <w:szCs w:val="24"/>
        </w:rPr>
      </w:pPr>
      <w:r>
        <w:rPr>
          <w:rFonts w:hint="eastAsia" w:ascii="仿宋" w:hAnsi="仿宋" w:eastAsia="仿宋" w:cs="仿宋"/>
          <w:szCs w:val="24"/>
          <w:lang w:bidi="ar"/>
        </w:rPr>
        <w:t>申请人提供书面说明后，评审委员会应当结合采购项目采购需求、专业实际情况、申请人财务状况报告、与其他申请人比较情况等就申请人书面说明进行审查评价。申请人拒绝或者变相拒绝提供有效书面说明或者书面说明不能证明其报价合理性的，评审委员会应当将其响应文件作为无效处理。</w:t>
      </w:r>
    </w:p>
    <w:p w14:paraId="5E4F2F29">
      <w:pPr>
        <w:spacing w:line="360" w:lineRule="auto"/>
        <w:ind w:firstLine="452" w:firstLineChars="150"/>
        <w:rPr>
          <w:rFonts w:hint="eastAsia" w:ascii="仿宋" w:hAnsi="仿宋" w:eastAsia="仿宋" w:cs="仿宋"/>
          <w:b/>
          <w:sz w:val="30"/>
          <w:szCs w:val="30"/>
        </w:rPr>
      </w:pPr>
      <w:bookmarkStart w:id="167" w:name="_Toc17643"/>
      <w:bookmarkEnd w:id="167"/>
      <w:bookmarkStart w:id="168" w:name="_Toc323824973"/>
      <w:bookmarkStart w:id="169" w:name="_Toc20287"/>
      <w:r>
        <w:rPr>
          <w:rFonts w:hint="eastAsia" w:ascii="仿宋" w:hAnsi="仿宋" w:eastAsia="仿宋" w:cs="仿宋"/>
          <w:b/>
          <w:kern w:val="0"/>
          <w:sz w:val="30"/>
          <w:szCs w:val="30"/>
          <w:lang w:bidi="ar"/>
        </w:rPr>
        <w:t>（三）谈判及评定程序</w:t>
      </w:r>
      <w:bookmarkEnd w:id="168"/>
      <w:bookmarkEnd w:id="169"/>
    </w:p>
    <w:p w14:paraId="1ED10EAA">
      <w:pPr>
        <w:spacing w:line="360" w:lineRule="auto"/>
        <w:ind w:firstLine="482" w:firstLineChars="200"/>
        <w:rPr>
          <w:rFonts w:hint="eastAsia" w:ascii="仿宋" w:hAnsi="仿宋" w:eastAsia="仿宋" w:cs="仿宋"/>
          <w:sz w:val="24"/>
          <w:szCs w:val="24"/>
        </w:rPr>
      </w:pPr>
      <w:r>
        <w:rPr>
          <w:rFonts w:hint="eastAsia" w:ascii="仿宋" w:hAnsi="仿宋" w:eastAsia="仿宋" w:cs="仿宋"/>
          <w:b/>
          <w:kern w:val="0"/>
          <w:sz w:val="24"/>
          <w:szCs w:val="24"/>
          <w:lang w:bidi="ar"/>
        </w:rPr>
        <w:t>3.1 接收响应文件。</w:t>
      </w:r>
      <w:r>
        <w:rPr>
          <w:rFonts w:hint="eastAsia" w:ascii="仿宋" w:hAnsi="仿宋" w:eastAsia="仿宋" w:cs="仿宋"/>
          <w:kern w:val="0"/>
          <w:sz w:val="24"/>
          <w:szCs w:val="24"/>
          <w:lang w:bidi="ar"/>
        </w:rPr>
        <w:t>申请人签到、递交响应文件及报价响应文件，并当众接受检查（响应文件的数量、封装、标注等是否规范）。对于下列情况之一的，采购人将拒绝接收申请人递交的响应文件：</w:t>
      </w:r>
    </w:p>
    <w:p w14:paraId="552C5045">
      <w:pPr>
        <w:spacing w:line="360" w:lineRule="auto"/>
        <w:rPr>
          <w:rFonts w:hint="eastAsia" w:ascii="仿宋" w:hAnsi="仿宋" w:eastAsia="仿宋" w:cs="仿宋"/>
          <w:sz w:val="24"/>
          <w:szCs w:val="24"/>
        </w:rPr>
      </w:pPr>
      <w:r>
        <w:rPr>
          <w:rFonts w:hint="eastAsia" w:ascii="仿宋" w:hAnsi="仿宋" w:eastAsia="仿宋" w:cs="仿宋"/>
          <w:kern w:val="0"/>
          <w:sz w:val="24"/>
          <w:szCs w:val="24"/>
          <w:lang w:bidi="ar"/>
        </w:rPr>
        <w:t xml:space="preserve">   （1）超过截止时间递交的响应文件；</w:t>
      </w:r>
    </w:p>
    <w:p w14:paraId="20104FF8">
      <w:pPr>
        <w:spacing w:line="360" w:lineRule="auto"/>
        <w:rPr>
          <w:rFonts w:hint="eastAsia" w:ascii="仿宋" w:hAnsi="仿宋" w:eastAsia="仿宋" w:cs="仿宋"/>
          <w:b/>
          <w:sz w:val="24"/>
          <w:szCs w:val="24"/>
        </w:rPr>
      </w:pPr>
      <w:r>
        <w:rPr>
          <w:rFonts w:hint="eastAsia" w:ascii="仿宋" w:hAnsi="仿宋" w:eastAsia="仿宋" w:cs="仿宋"/>
          <w:kern w:val="0"/>
          <w:sz w:val="24"/>
          <w:szCs w:val="24"/>
          <w:lang w:bidi="ar"/>
        </w:rPr>
        <w:t xml:space="preserve">   </w:t>
      </w:r>
      <w:r>
        <w:rPr>
          <w:rFonts w:hint="eastAsia" w:ascii="仿宋" w:hAnsi="仿宋" w:eastAsia="仿宋" w:cs="仿宋"/>
          <w:b/>
          <w:kern w:val="0"/>
          <w:sz w:val="24"/>
          <w:szCs w:val="24"/>
          <w:lang w:bidi="ar"/>
        </w:rPr>
        <w:t xml:space="preserve"> 3.2 </w:t>
      </w:r>
      <w:r>
        <w:rPr>
          <w:rFonts w:hint="eastAsia" w:ascii="仿宋" w:hAnsi="仿宋" w:eastAsia="仿宋" w:cs="仿宋"/>
          <w:kern w:val="0"/>
          <w:sz w:val="24"/>
          <w:szCs w:val="24"/>
          <w:lang w:bidi="ar"/>
        </w:rPr>
        <w:t>资格性审查</w:t>
      </w:r>
    </w:p>
    <w:p w14:paraId="2CD89BF6">
      <w:pPr>
        <w:spacing w:line="360" w:lineRule="auto"/>
        <w:rPr>
          <w:rFonts w:hint="eastAsia" w:ascii="仿宋" w:hAnsi="仿宋" w:eastAsia="仿宋" w:cs="仿宋"/>
          <w:sz w:val="24"/>
          <w:szCs w:val="24"/>
        </w:rPr>
      </w:pPr>
      <w:r>
        <w:rPr>
          <w:rFonts w:hint="eastAsia" w:ascii="仿宋" w:hAnsi="仿宋" w:eastAsia="仿宋" w:cs="仿宋"/>
          <w:kern w:val="0"/>
          <w:sz w:val="24"/>
          <w:szCs w:val="24"/>
          <w:lang w:bidi="ar"/>
        </w:rPr>
        <w:t xml:space="preserve">    3.2.1</w:t>
      </w:r>
      <w:r>
        <w:rPr>
          <w:rFonts w:hint="eastAsia" w:ascii="仿宋" w:hAnsi="仿宋" w:eastAsia="仿宋" w:cs="仿宋"/>
          <w:bCs/>
          <w:kern w:val="0"/>
          <w:sz w:val="24"/>
          <w:szCs w:val="24"/>
          <w:lang w:bidi="ar"/>
        </w:rPr>
        <w:t>资格性检查</w:t>
      </w:r>
      <w:r>
        <w:rPr>
          <w:rFonts w:hint="eastAsia" w:ascii="仿宋" w:hAnsi="仿宋" w:eastAsia="仿宋" w:cs="仿宋"/>
          <w:kern w:val="0"/>
          <w:sz w:val="24"/>
          <w:szCs w:val="24"/>
          <w:lang w:bidi="ar"/>
        </w:rPr>
        <w:t>。依据法律法规和谈判文件的规定，对参加谈判的申请人响应文件中的资格材料等进行审查，以确定响应申请人是否具备参加谈判资格。申请人响应文件属于下列情况之一的，在资格性检查时按照无效响应处理：</w:t>
      </w:r>
    </w:p>
    <w:p w14:paraId="0CE3EF0F">
      <w:pPr>
        <w:spacing w:line="36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（1）是否属于禁止参加谈判的申请人；</w:t>
      </w:r>
    </w:p>
    <w:p w14:paraId="1F56B8E4">
      <w:pPr>
        <w:spacing w:line="36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（2）是否按照规定要求提供资格性证明材料；</w:t>
      </w:r>
    </w:p>
    <w:p w14:paraId="5CFFBD45">
      <w:pPr>
        <w:spacing w:line="36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（3）法律法规规定的其他资格条件。</w:t>
      </w:r>
    </w:p>
    <w:p w14:paraId="5A0CF3FB">
      <w:pPr>
        <w:spacing w:line="360" w:lineRule="auto"/>
        <w:ind w:firstLine="482" w:firstLineChars="200"/>
        <w:rPr>
          <w:rFonts w:hint="eastAsia" w:ascii="仿宋" w:hAnsi="仿宋" w:eastAsia="仿宋" w:cs="仿宋"/>
          <w:sz w:val="24"/>
          <w:szCs w:val="24"/>
        </w:rPr>
      </w:pPr>
      <w:r>
        <w:rPr>
          <w:rFonts w:hint="eastAsia" w:ascii="仿宋" w:hAnsi="仿宋" w:eastAsia="仿宋" w:cs="仿宋"/>
          <w:b/>
          <w:kern w:val="0"/>
          <w:sz w:val="24"/>
          <w:szCs w:val="24"/>
          <w:lang w:bidi="ar"/>
        </w:rPr>
        <w:t xml:space="preserve">3.3 </w:t>
      </w:r>
      <w:r>
        <w:rPr>
          <w:rFonts w:hint="eastAsia" w:ascii="仿宋" w:hAnsi="仿宋" w:eastAsia="仿宋" w:cs="仿宋"/>
          <w:kern w:val="0"/>
          <w:sz w:val="24"/>
          <w:szCs w:val="24"/>
          <w:lang w:bidi="ar"/>
        </w:rPr>
        <w:t>评审委员会资格性审查结束后，应当出具资格审查报告，确定参加谈判的申请人名单。没有通过资格性审查的，评审委员会应当在审查报告中说明原因；评审委员会出具报告后，采购单位将未通过资格性审查的申请人名单以及未通过资格性审查的原因向所有递交响应文件的申请人当场宣布，通过审查的申请人以随机抽签的方式确定谈判顺序。</w:t>
      </w:r>
    </w:p>
    <w:p w14:paraId="3DF8BDF3">
      <w:pPr>
        <w:spacing w:line="360" w:lineRule="auto"/>
        <w:ind w:firstLine="482" w:firstLineChars="200"/>
        <w:rPr>
          <w:rFonts w:hint="eastAsia" w:ascii="仿宋" w:hAnsi="仿宋" w:eastAsia="仿宋" w:cs="仿宋"/>
          <w:b/>
          <w:sz w:val="24"/>
          <w:szCs w:val="24"/>
        </w:rPr>
      </w:pPr>
      <w:r>
        <w:rPr>
          <w:rFonts w:hint="eastAsia" w:ascii="仿宋" w:hAnsi="仿宋" w:eastAsia="仿宋" w:cs="仿宋"/>
          <w:b/>
          <w:kern w:val="0"/>
          <w:sz w:val="24"/>
          <w:szCs w:val="24"/>
          <w:lang w:bidi="ar"/>
        </w:rPr>
        <w:t>3.4 谈判</w:t>
      </w:r>
    </w:p>
    <w:p w14:paraId="0A9BDDFC">
      <w:pPr>
        <w:spacing w:line="36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3.4.1 评审委员会按签到顺序与通过资格性审查的申请人分别进行谈判。</w:t>
      </w:r>
    </w:p>
    <w:p w14:paraId="189FC3B2">
      <w:pPr>
        <w:spacing w:line="36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3.4.2评审委员会所有成员集中与单一申请人就技术、商务、合同条款等内容分别进行一轮或多轮的谈判；在谈判中，谈判的任何一方不得透露与谈判有关的其他申请人的技术资料、价格和其他信息。</w:t>
      </w:r>
    </w:p>
    <w:p w14:paraId="44235184">
      <w:pPr>
        <w:spacing w:line="36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3.4.3 谈判内容为</w:t>
      </w:r>
      <w:r>
        <w:rPr>
          <w:rFonts w:hint="eastAsia" w:ascii="仿宋" w:hAnsi="仿宋" w:eastAsia="仿宋" w:cs="仿宋"/>
          <w:kern w:val="0"/>
          <w:sz w:val="24"/>
          <w:szCs w:val="24"/>
          <w:highlight w:val="none"/>
          <w:lang w:bidi="ar"/>
        </w:rPr>
        <w:t>“第</w:t>
      </w:r>
      <w:r>
        <w:rPr>
          <w:highlight w:val="none"/>
        </w:rPr>
        <w:fldChar w:fldCharType="begin"/>
      </w:r>
      <w:r>
        <w:rPr>
          <w:highlight w:val="none"/>
        </w:rPr>
        <w:instrText xml:space="preserve"> HYPERLINK \l "_六、采购项目技术和商务要求" </w:instrText>
      </w:r>
      <w:r>
        <w:rPr>
          <w:highlight w:val="none"/>
        </w:rPr>
        <w:fldChar w:fldCharType="separate"/>
      </w:r>
      <w:r>
        <w:rPr>
          <w:rStyle w:val="18"/>
          <w:rFonts w:hint="eastAsia" w:ascii="仿宋" w:hAnsi="仿宋" w:eastAsia="仿宋" w:cs="仿宋"/>
          <w:sz w:val="24"/>
          <w:szCs w:val="24"/>
          <w:highlight w:val="none"/>
        </w:rPr>
        <w:t>五章</w:t>
      </w:r>
      <w:r>
        <w:rPr>
          <w:rFonts w:hint="eastAsia" w:ascii="仿宋" w:hAnsi="仿宋" w:eastAsia="仿宋" w:cs="仿宋"/>
          <w:kern w:val="0"/>
          <w:sz w:val="24"/>
          <w:szCs w:val="24"/>
          <w:highlight w:val="none"/>
          <w:lang w:bidi="ar"/>
        </w:rPr>
        <w:t xml:space="preserve"> </w:t>
      </w:r>
      <w:r>
        <w:rPr>
          <w:rFonts w:hint="eastAsia" w:ascii="仿宋" w:hAnsi="仿宋" w:eastAsia="仿宋" w:cs="仿宋"/>
          <w:b w:val="0"/>
          <w:bCs w:val="0"/>
          <w:kern w:val="0"/>
          <w:sz w:val="24"/>
          <w:szCs w:val="24"/>
          <w:highlight w:val="none"/>
          <w:lang w:bidi="ar"/>
        </w:rPr>
        <w:t>项目需求及技术、服务、商务要求</w:t>
      </w:r>
      <w:r>
        <w:rPr>
          <w:rStyle w:val="18"/>
          <w:rFonts w:hint="eastAsia" w:ascii="仿宋" w:hAnsi="仿宋" w:eastAsia="仿宋" w:cs="仿宋"/>
          <w:sz w:val="24"/>
          <w:szCs w:val="24"/>
          <w:highlight w:val="none"/>
        </w:rPr>
        <w:fldChar w:fldCharType="end"/>
      </w:r>
      <w:r>
        <w:rPr>
          <w:rFonts w:hint="eastAsia" w:ascii="仿宋" w:hAnsi="仿宋" w:eastAsia="仿宋" w:cs="仿宋"/>
          <w:kern w:val="0"/>
          <w:sz w:val="24"/>
          <w:szCs w:val="24"/>
          <w:highlight w:val="none"/>
          <w:lang w:bidi="ar"/>
        </w:rPr>
        <w:t>”中的全</w:t>
      </w:r>
      <w:r>
        <w:rPr>
          <w:rFonts w:hint="eastAsia" w:ascii="仿宋" w:hAnsi="仿宋" w:eastAsia="仿宋" w:cs="仿宋"/>
          <w:kern w:val="0"/>
          <w:sz w:val="24"/>
          <w:szCs w:val="24"/>
          <w:lang w:bidi="ar"/>
        </w:rPr>
        <w:t>部内容。</w:t>
      </w:r>
    </w:p>
    <w:p w14:paraId="19FB043B">
      <w:pPr>
        <w:spacing w:line="36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3.4.4谈判过程中采购人有权利对项目的相关服务要求进行调整，申请人对调整后的服务要求签字确认后现场报价。</w:t>
      </w:r>
    </w:p>
    <w:p w14:paraId="4DDE05A7">
      <w:pPr>
        <w:spacing w:line="360" w:lineRule="auto"/>
        <w:ind w:firstLine="482" w:firstLineChars="200"/>
        <w:rPr>
          <w:rFonts w:hint="eastAsia" w:ascii="仿宋" w:hAnsi="仿宋" w:eastAsia="仿宋" w:cs="仿宋"/>
          <w:b/>
          <w:sz w:val="24"/>
          <w:szCs w:val="24"/>
        </w:rPr>
      </w:pPr>
      <w:r>
        <w:rPr>
          <w:rFonts w:hint="eastAsia" w:ascii="仿宋" w:hAnsi="仿宋" w:eastAsia="仿宋" w:cs="仿宋"/>
          <w:b/>
          <w:kern w:val="0"/>
          <w:sz w:val="24"/>
          <w:szCs w:val="24"/>
          <w:lang w:bidi="ar"/>
        </w:rPr>
        <w:t>3.5 申请人的澄清、说明或者更正</w:t>
      </w:r>
    </w:p>
    <w:p w14:paraId="598BB6AD">
      <w:pPr>
        <w:spacing w:line="360" w:lineRule="auto"/>
        <w:ind w:firstLine="480" w:firstLineChars="200"/>
        <w:rPr>
          <w:rFonts w:hint="eastAsia" w:ascii="仿宋" w:hAnsi="仿宋" w:eastAsia="仿宋" w:cs="仿宋"/>
          <w:kern w:val="0"/>
          <w:sz w:val="24"/>
          <w:szCs w:val="24"/>
        </w:rPr>
      </w:pPr>
      <w:r>
        <w:rPr>
          <w:rFonts w:hint="eastAsia" w:ascii="仿宋" w:hAnsi="仿宋" w:eastAsia="仿宋" w:cs="仿宋"/>
          <w:kern w:val="0"/>
          <w:sz w:val="24"/>
          <w:szCs w:val="24"/>
          <w:lang w:bidi="ar"/>
        </w:rPr>
        <w:t>3.5.1对响应文件中含义不明确、同类问题表述不一致或者有明显文字和计算错误的内容，评审委员会应当以书面形式（须由评审委员会全体成员签字）要求申请人作出必要的澄清、说明或者纠正，由法定代表人或其授权代表人签字或者加盖公章。由授权代表人签字的，应当附法定代表人授权书。申请人为自然人的，应当由本人签字并附身份证明。</w:t>
      </w:r>
    </w:p>
    <w:p w14:paraId="5FEBF0F9">
      <w:pPr>
        <w:spacing w:line="360" w:lineRule="auto"/>
        <w:ind w:firstLine="360" w:firstLineChars="150"/>
        <w:rPr>
          <w:rFonts w:hint="eastAsia" w:ascii="仿宋" w:hAnsi="仿宋" w:eastAsia="仿宋" w:cs="仿宋"/>
          <w:bCs/>
          <w:sz w:val="24"/>
          <w:szCs w:val="24"/>
        </w:rPr>
      </w:pPr>
      <w:r>
        <w:rPr>
          <w:rFonts w:hint="eastAsia" w:ascii="仿宋" w:hAnsi="仿宋" w:eastAsia="仿宋" w:cs="仿宋"/>
          <w:kern w:val="0"/>
          <w:sz w:val="24"/>
          <w:szCs w:val="24"/>
          <w:lang w:bidi="ar"/>
        </w:rPr>
        <w:t>3.5.2</w:t>
      </w:r>
      <w:r>
        <w:rPr>
          <w:rFonts w:hint="eastAsia" w:ascii="仿宋" w:hAnsi="仿宋" w:eastAsia="仿宋" w:cs="仿宋"/>
          <w:bCs/>
          <w:kern w:val="0"/>
          <w:sz w:val="24"/>
          <w:szCs w:val="24"/>
          <w:lang w:bidi="ar"/>
        </w:rPr>
        <w:t>澄清应当具备响应文件基本符合谈判文件要求、不超出响应文件的范围、不实质改变响应文件的内容、不影响申请人公平竞争、不导致响应文件从不响应谈判文件变为响应谈判文件的条件。</w:t>
      </w:r>
    </w:p>
    <w:p w14:paraId="79887066">
      <w:pPr>
        <w:spacing w:line="36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3.5.3谈判文件出现下列情况的，不需要申请人澄清，按照以下原则处理：</w:t>
      </w:r>
    </w:p>
    <w:p w14:paraId="024CE122">
      <w:pPr>
        <w:spacing w:line="360" w:lineRule="auto"/>
        <w:rPr>
          <w:rFonts w:hint="eastAsia" w:ascii="仿宋" w:hAnsi="仿宋" w:eastAsia="仿宋" w:cs="仿宋"/>
          <w:sz w:val="24"/>
          <w:szCs w:val="24"/>
        </w:rPr>
      </w:pPr>
      <w:r>
        <w:rPr>
          <w:rFonts w:hint="eastAsia" w:ascii="仿宋" w:hAnsi="仿宋" w:eastAsia="仿宋" w:cs="仿宋"/>
          <w:kern w:val="0"/>
          <w:sz w:val="24"/>
          <w:szCs w:val="24"/>
          <w:lang w:bidi="ar"/>
        </w:rPr>
        <w:t xml:space="preserve">   （1）对不同语言文本谈判文件的解释发生异议的，以中文文本为准。</w:t>
      </w:r>
    </w:p>
    <w:p w14:paraId="5A65945D">
      <w:pPr>
        <w:widowControl/>
        <w:spacing w:line="360" w:lineRule="auto"/>
        <w:ind w:firstLine="482" w:firstLineChars="200"/>
        <w:rPr>
          <w:rFonts w:hint="eastAsia" w:ascii="仿宋" w:hAnsi="仿宋" w:eastAsia="仿宋" w:cs="仿宋"/>
          <w:sz w:val="24"/>
          <w:szCs w:val="24"/>
        </w:rPr>
      </w:pPr>
      <w:r>
        <w:rPr>
          <w:rFonts w:hint="eastAsia" w:ascii="仿宋" w:hAnsi="仿宋" w:eastAsia="仿宋" w:cs="仿宋"/>
          <w:b/>
          <w:kern w:val="0"/>
          <w:sz w:val="24"/>
          <w:szCs w:val="24"/>
          <w:lang w:bidi="ar"/>
        </w:rPr>
        <w:t>3.6</w:t>
      </w:r>
      <w:r>
        <w:rPr>
          <w:rFonts w:hint="eastAsia" w:ascii="仿宋" w:hAnsi="仿宋" w:eastAsia="仿宋" w:cs="仿宋"/>
          <w:kern w:val="0"/>
          <w:sz w:val="24"/>
          <w:szCs w:val="24"/>
          <w:lang w:bidi="ar"/>
        </w:rPr>
        <w:t>在谈判过程中，评审委员会可以根据谈判文件和谈判情况实质性变动采购需求中的技术、服务要求以及合同草案条款，但不得变动谈判文件中的其他内容。实质性变动的内容，须经采购人代表确认。对谈判文件作出的实质性变动是谈判文件的有效组成部分，评审委员会应当及时以书面形式同时通知所有参加谈判的申请人。申请人应当按照谈判文件的变动情况和评审委员会的要求重新提交响应文件，并由其法定代表人或授权代表人签字或者加盖公章。由授权代表人签字的，应当附法定代表人授权书。申请人为自然人的，应当由本人签字并附身份证明。</w:t>
      </w:r>
    </w:p>
    <w:p w14:paraId="05F9AAC7">
      <w:pPr>
        <w:widowControl/>
        <w:spacing w:line="360" w:lineRule="auto"/>
        <w:ind w:firstLine="482" w:firstLineChars="200"/>
        <w:rPr>
          <w:rFonts w:hint="eastAsia" w:ascii="仿宋" w:hAnsi="仿宋" w:eastAsia="仿宋" w:cs="仿宋"/>
          <w:b/>
          <w:kern w:val="0"/>
          <w:sz w:val="24"/>
          <w:szCs w:val="24"/>
        </w:rPr>
      </w:pPr>
      <w:r>
        <w:rPr>
          <w:rFonts w:hint="eastAsia" w:ascii="仿宋" w:hAnsi="仿宋" w:eastAsia="仿宋" w:cs="仿宋"/>
          <w:b/>
          <w:kern w:val="0"/>
          <w:sz w:val="24"/>
          <w:szCs w:val="24"/>
          <w:lang w:bidi="ar"/>
        </w:rPr>
        <w:t>3.8  最后报价</w:t>
      </w:r>
    </w:p>
    <w:p w14:paraId="5619497E">
      <w:pPr>
        <w:spacing w:line="36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3.8.1 谈判结束后，评审委员会要求所有实质性响应的申请人在规定时间内提交最后报价，最后报价是申请人响应文件的有效组成部分。</w:t>
      </w:r>
    </w:p>
    <w:p w14:paraId="23253F44">
      <w:pPr>
        <w:spacing w:line="36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3.8.2 已提交响应文件的申请人，在提交最后报价之前，可以根据谈判情况退出谈判。</w:t>
      </w:r>
    </w:p>
    <w:p w14:paraId="66F8DB08">
      <w:pPr>
        <w:spacing w:line="360" w:lineRule="auto"/>
        <w:rPr>
          <w:rFonts w:hint="eastAsia" w:ascii="仿宋" w:hAnsi="仿宋" w:eastAsia="仿宋" w:cs="仿宋"/>
          <w:sz w:val="24"/>
          <w:szCs w:val="24"/>
        </w:rPr>
      </w:pPr>
      <w:r>
        <w:rPr>
          <w:rFonts w:hint="eastAsia" w:ascii="仿宋" w:hAnsi="仿宋" w:eastAsia="仿宋" w:cs="仿宋"/>
          <w:kern w:val="0"/>
          <w:sz w:val="24"/>
          <w:szCs w:val="24"/>
          <w:lang w:bidi="ar"/>
        </w:rPr>
        <w:t xml:space="preserve">    3.8.3 最后报价由申请人填写手持件，有效报价应符合下列条件：</w:t>
      </w:r>
    </w:p>
    <w:p w14:paraId="73F7BF1C">
      <w:pPr>
        <w:spacing w:line="360" w:lineRule="auto"/>
        <w:rPr>
          <w:rFonts w:hint="eastAsia" w:ascii="仿宋" w:hAnsi="仿宋" w:eastAsia="仿宋" w:cs="仿宋"/>
          <w:sz w:val="24"/>
          <w:szCs w:val="24"/>
        </w:rPr>
      </w:pPr>
      <w:r>
        <w:rPr>
          <w:rFonts w:hint="eastAsia" w:ascii="仿宋" w:hAnsi="仿宋" w:eastAsia="仿宋" w:cs="仿宋"/>
          <w:kern w:val="0"/>
          <w:sz w:val="24"/>
          <w:szCs w:val="24"/>
          <w:lang w:bidi="ar"/>
        </w:rPr>
        <w:t xml:space="preserve">   （1）申请人所提供的最后报价是在规定的时间内提交；</w:t>
      </w:r>
    </w:p>
    <w:p w14:paraId="026B8305">
      <w:pPr>
        <w:spacing w:line="360" w:lineRule="auto"/>
        <w:rPr>
          <w:rFonts w:hint="eastAsia" w:ascii="仿宋" w:hAnsi="仿宋" w:eastAsia="仿宋" w:cs="仿宋"/>
          <w:sz w:val="24"/>
          <w:szCs w:val="24"/>
        </w:rPr>
      </w:pPr>
      <w:r>
        <w:rPr>
          <w:rFonts w:hint="eastAsia" w:ascii="仿宋" w:hAnsi="仿宋" w:eastAsia="仿宋" w:cs="仿宋"/>
          <w:kern w:val="0"/>
          <w:sz w:val="24"/>
          <w:szCs w:val="24"/>
          <w:lang w:bidi="ar"/>
        </w:rPr>
        <w:t xml:space="preserve">   （2）申请人的最后报价具有法定代表人或其授权代表人签字；</w:t>
      </w:r>
    </w:p>
    <w:p w14:paraId="718E1561">
      <w:pPr>
        <w:spacing w:line="360" w:lineRule="auto"/>
        <w:rPr>
          <w:rFonts w:hint="eastAsia" w:ascii="仿宋" w:hAnsi="仿宋" w:eastAsia="仿宋" w:cs="仿宋"/>
          <w:sz w:val="24"/>
          <w:szCs w:val="24"/>
        </w:rPr>
      </w:pPr>
      <w:r>
        <w:rPr>
          <w:rFonts w:hint="eastAsia" w:ascii="仿宋" w:hAnsi="仿宋" w:eastAsia="仿宋" w:cs="仿宋"/>
          <w:kern w:val="0"/>
          <w:sz w:val="24"/>
          <w:szCs w:val="24"/>
          <w:lang w:bidi="ar"/>
        </w:rPr>
        <w:t xml:space="preserve">   （3）申请人的最后报价符合谈判文件的要求；</w:t>
      </w:r>
    </w:p>
    <w:p w14:paraId="72D71DC7">
      <w:pPr>
        <w:spacing w:line="360" w:lineRule="auto"/>
        <w:rPr>
          <w:rFonts w:hint="eastAsia" w:ascii="仿宋" w:hAnsi="仿宋" w:eastAsia="仿宋" w:cs="仿宋"/>
          <w:sz w:val="24"/>
          <w:szCs w:val="24"/>
        </w:rPr>
      </w:pPr>
      <w:r>
        <w:rPr>
          <w:rFonts w:hint="eastAsia" w:ascii="仿宋" w:hAnsi="仿宋" w:eastAsia="仿宋" w:cs="仿宋"/>
          <w:kern w:val="0"/>
          <w:sz w:val="24"/>
          <w:szCs w:val="24"/>
          <w:lang w:bidi="ar"/>
        </w:rPr>
        <w:t xml:space="preserve">   （4）最后报价表一旦递交后，申请人不得以任何理由撤回。</w:t>
      </w:r>
    </w:p>
    <w:p w14:paraId="419E4FA8">
      <w:pPr>
        <w:pStyle w:val="24"/>
        <w:widowControl/>
        <w:spacing w:before="46" w:after="46"/>
        <w:ind w:firstLine="482"/>
        <w:rPr>
          <w:rFonts w:ascii="仿宋" w:hAnsi="仿宋" w:eastAsia="仿宋" w:cs="仿宋"/>
          <w:sz w:val="24"/>
          <w:szCs w:val="24"/>
        </w:rPr>
      </w:pPr>
      <w:r>
        <w:rPr>
          <w:rFonts w:ascii="仿宋" w:hAnsi="仿宋" w:eastAsia="仿宋" w:cs="仿宋"/>
          <w:b/>
          <w:sz w:val="24"/>
          <w:szCs w:val="24"/>
        </w:rPr>
        <w:t>3.9 推荐成交候选申请人名单。</w:t>
      </w:r>
      <w:r>
        <w:rPr>
          <w:rFonts w:ascii="仿宋" w:hAnsi="仿宋" w:eastAsia="仿宋" w:cs="仿宋"/>
          <w:sz w:val="24"/>
          <w:szCs w:val="24"/>
        </w:rPr>
        <w:t>按报价由低到高顺序排列；报价相同的，按技术指标优劣顺序排列。</w:t>
      </w:r>
    </w:p>
    <w:p w14:paraId="7162BD50">
      <w:pPr>
        <w:spacing w:line="360" w:lineRule="auto"/>
        <w:rPr>
          <w:rFonts w:hint="eastAsia" w:ascii="仿宋" w:hAnsi="仿宋" w:eastAsia="仿宋" w:cs="仿宋"/>
          <w:b/>
          <w:bCs/>
          <w:sz w:val="24"/>
          <w:szCs w:val="24"/>
        </w:rPr>
      </w:pPr>
      <w:r>
        <w:rPr>
          <w:rFonts w:hint="eastAsia" w:ascii="仿宋" w:hAnsi="仿宋" w:eastAsia="仿宋" w:cs="仿宋"/>
          <w:b/>
          <w:bCs/>
          <w:kern w:val="0"/>
          <w:sz w:val="24"/>
          <w:szCs w:val="24"/>
          <w:lang w:bidi="ar"/>
        </w:rPr>
        <w:t xml:space="preserve">    3.10 复核。</w:t>
      </w:r>
      <w:r>
        <w:rPr>
          <w:rFonts w:hint="eastAsia" w:ascii="仿宋" w:hAnsi="仿宋" w:eastAsia="仿宋" w:cs="仿宋"/>
          <w:bCs/>
          <w:kern w:val="0"/>
          <w:sz w:val="24"/>
          <w:szCs w:val="24"/>
          <w:lang w:bidi="ar"/>
        </w:rPr>
        <w:t>评分汇总结束后，评审委员会应当进行复核，特别要对拟确定为成交供应商的、报价最低的、响应文件被认定为无效的进行重点复核</w:t>
      </w:r>
      <w:r>
        <w:rPr>
          <w:rFonts w:hint="eastAsia" w:ascii="仿宋" w:hAnsi="仿宋" w:eastAsia="仿宋" w:cs="仿宋"/>
          <w:bCs/>
          <w:kern w:val="0"/>
          <w:sz w:val="34"/>
          <w:szCs w:val="34"/>
          <w:lang w:bidi="ar"/>
        </w:rPr>
        <w:t>。</w:t>
      </w:r>
    </w:p>
    <w:p w14:paraId="7405ABBB">
      <w:pPr>
        <w:spacing w:line="360" w:lineRule="auto"/>
        <w:ind w:firstLine="482" w:firstLineChars="200"/>
        <w:rPr>
          <w:rFonts w:hint="eastAsia" w:ascii="仿宋" w:hAnsi="仿宋" w:eastAsia="仿宋" w:cs="仿宋"/>
          <w:sz w:val="24"/>
          <w:szCs w:val="24"/>
        </w:rPr>
      </w:pPr>
      <w:r>
        <w:rPr>
          <w:rFonts w:hint="eastAsia" w:ascii="仿宋" w:hAnsi="仿宋" w:eastAsia="仿宋" w:cs="仿宋"/>
          <w:b/>
          <w:kern w:val="0"/>
          <w:sz w:val="24"/>
          <w:szCs w:val="24"/>
          <w:lang w:bidi="ar"/>
        </w:rPr>
        <w:t>3.11编写谈判报告。</w:t>
      </w:r>
      <w:r>
        <w:rPr>
          <w:rFonts w:hint="eastAsia" w:ascii="仿宋" w:hAnsi="仿宋" w:eastAsia="仿宋" w:cs="仿宋"/>
          <w:kern w:val="0"/>
          <w:sz w:val="24"/>
          <w:szCs w:val="24"/>
          <w:lang w:bidi="ar"/>
        </w:rPr>
        <w:t>谈判报告是评审委员会根据谈判过程的记录和全体评审成员签字的原始评审记录和评审结果编写的报告，其主要内容包括：</w:t>
      </w:r>
    </w:p>
    <w:p w14:paraId="189A26F0">
      <w:pPr>
        <w:spacing w:line="360" w:lineRule="auto"/>
        <w:ind w:firstLine="360" w:firstLineChars="150"/>
        <w:rPr>
          <w:rFonts w:hint="eastAsia" w:ascii="仿宋" w:hAnsi="仿宋" w:eastAsia="仿宋" w:cs="仿宋"/>
          <w:sz w:val="24"/>
          <w:szCs w:val="24"/>
        </w:rPr>
      </w:pPr>
      <w:r>
        <w:rPr>
          <w:rFonts w:hint="eastAsia" w:ascii="仿宋" w:hAnsi="仿宋" w:eastAsia="仿宋" w:cs="仿宋"/>
          <w:kern w:val="0"/>
          <w:sz w:val="24"/>
          <w:szCs w:val="24"/>
          <w:lang w:bidi="ar"/>
        </w:rPr>
        <w:t>（一）邀请申请人参加采购活动的具体方式和相关情况，以及参加采购活动的申请人名单；</w:t>
      </w:r>
    </w:p>
    <w:p w14:paraId="6CD47E5B">
      <w:pPr>
        <w:spacing w:line="360" w:lineRule="auto"/>
        <w:ind w:firstLine="360" w:firstLineChars="150"/>
        <w:rPr>
          <w:rFonts w:hint="eastAsia" w:ascii="仿宋" w:hAnsi="仿宋" w:eastAsia="仿宋" w:cs="仿宋"/>
          <w:sz w:val="24"/>
          <w:szCs w:val="24"/>
        </w:rPr>
      </w:pPr>
      <w:r>
        <w:rPr>
          <w:rFonts w:hint="eastAsia" w:ascii="仿宋" w:hAnsi="仿宋" w:eastAsia="仿宋" w:cs="仿宋"/>
          <w:kern w:val="0"/>
          <w:sz w:val="24"/>
          <w:szCs w:val="24"/>
          <w:lang w:bidi="ar"/>
        </w:rPr>
        <w:t>（二）评审日期和地点，评审委员会成员名单；</w:t>
      </w:r>
    </w:p>
    <w:p w14:paraId="2F00599A">
      <w:pPr>
        <w:spacing w:line="360" w:lineRule="auto"/>
        <w:ind w:firstLine="360" w:firstLineChars="150"/>
        <w:rPr>
          <w:rFonts w:hint="eastAsia" w:ascii="仿宋" w:hAnsi="仿宋" w:eastAsia="仿宋" w:cs="仿宋"/>
          <w:sz w:val="24"/>
          <w:szCs w:val="24"/>
        </w:rPr>
      </w:pPr>
      <w:r>
        <w:rPr>
          <w:rFonts w:hint="eastAsia" w:ascii="仿宋" w:hAnsi="仿宋" w:eastAsia="仿宋" w:cs="仿宋"/>
          <w:kern w:val="0"/>
          <w:sz w:val="24"/>
          <w:szCs w:val="24"/>
          <w:lang w:bidi="ar"/>
        </w:rPr>
        <w:t>（三）参加报价的申请人名单及报价情况和未参加报价的申请人名单及原因；</w:t>
      </w:r>
    </w:p>
    <w:p w14:paraId="3B7A3C31">
      <w:pPr>
        <w:spacing w:line="360" w:lineRule="auto"/>
        <w:ind w:firstLine="360" w:firstLineChars="150"/>
        <w:rPr>
          <w:rFonts w:hint="eastAsia" w:ascii="仿宋" w:hAnsi="仿宋" w:eastAsia="仿宋" w:cs="仿宋"/>
          <w:sz w:val="24"/>
          <w:szCs w:val="24"/>
        </w:rPr>
      </w:pPr>
      <w:r>
        <w:rPr>
          <w:rFonts w:hint="eastAsia" w:ascii="仿宋" w:hAnsi="仿宋" w:eastAsia="仿宋" w:cs="仿宋"/>
          <w:kern w:val="0"/>
          <w:sz w:val="24"/>
          <w:szCs w:val="24"/>
          <w:lang w:bidi="ar"/>
        </w:rPr>
        <w:t>（四）谈判文件规定的采购项目实质性要求及变动采购文件实质性内容的有关资料及记录；</w:t>
      </w:r>
    </w:p>
    <w:p w14:paraId="5B63F612">
      <w:pPr>
        <w:spacing w:line="360" w:lineRule="auto"/>
        <w:ind w:firstLine="360" w:firstLineChars="150"/>
        <w:rPr>
          <w:rFonts w:hint="eastAsia" w:ascii="仿宋" w:hAnsi="仿宋" w:eastAsia="仿宋" w:cs="仿宋"/>
          <w:sz w:val="24"/>
          <w:szCs w:val="24"/>
        </w:rPr>
      </w:pPr>
      <w:r>
        <w:rPr>
          <w:rFonts w:hint="eastAsia" w:ascii="仿宋" w:hAnsi="仿宋" w:eastAsia="仿宋" w:cs="仿宋"/>
          <w:kern w:val="0"/>
          <w:sz w:val="24"/>
          <w:szCs w:val="24"/>
          <w:lang w:bidi="ar"/>
        </w:rPr>
        <w:t>（五）申请人响应文件响应采购文件实质性要求情况及申请人变动响应文件有关资料及记录；</w:t>
      </w:r>
    </w:p>
    <w:p w14:paraId="24E3FB50">
      <w:pPr>
        <w:spacing w:line="360" w:lineRule="auto"/>
        <w:ind w:firstLine="360" w:firstLineChars="150"/>
        <w:rPr>
          <w:rFonts w:hint="eastAsia" w:ascii="仿宋" w:hAnsi="仿宋" w:eastAsia="仿宋" w:cs="仿宋"/>
          <w:sz w:val="24"/>
          <w:szCs w:val="24"/>
        </w:rPr>
      </w:pPr>
      <w:r>
        <w:rPr>
          <w:rFonts w:hint="eastAsia" w:ascii="仿宋" w:hAnsi="仿宋" w:eastAsia="仿宋" w:cs="仿宋"/>
          <w:kern w:val="0"/>
          <w:sz w:val="24"/>
          <w:szCs w:val="24"/>
          <w:lang w:bidi="ar"/>
        </w:rPr>
        <w:t>（六）评审和谈判情况记录和说明，包括对申请人的资格审查情况、申请人响应文件评审、谈判情况等；</w:t>
      </w:r>
    </w:p>
    <w:p w14:paraId="592CFFAE">
      <w:pPr>
        <w:spacing w:line="360" w:lineRule="auto"/>
        <w:ind w:firstLine="360" w:firstLineChars="150"/>
        <w:rPr>
          <w:rFonts w:hint="eastAsia" w:ascii="仿宋" w:hAnsi="仿宋" w:eastAsia="仿宋" w:cs="仿宋"/>
          <w:sz w:val="24"/>
          <w:szCs w:val="24"/>
        </w:rPr>
      </w:pPr>
      <w:r>
        <w:rPr>
          <w:rFonts w:hint="eastAsia" w:ascii="仿宋" w:hAnsi="仿宋" w:eastAsia="仿宋" w:cs="仿宋"/>
          <w:kern w:val="0"/>
          <w:sz w:val="24"/>
          <w:szCs w:val="24"/>
          <w:lang w:bidi="ar"/>
        </w:rPr>
        <w:t>（七）推荐的成交候选申请人名单及理由。</w:t>
      </w:r>
    </w:p>
    <w:p w14:paraId="2E59AB53">
      <w:pPr>
        <w:spacing w:line="360" w:lineRule="auto"/>
        <w:ind w:firstLine="301" w:firstLineChars="100"/>
        <w:rPr>
          <w:rFonts w:hint="eastAsia" w:ascii="仿宋" w:hAnsi="仿宋" w:eastAsia="仿宋" w:cs="仿宋"/>
          <w:b/>
          <w:sz w:val="30"/>
          <w:szCs w:val="30"/>
        </w:rPr>
      </w:pPr>
      <w:r>
        <w:rPr>
          <w:rFonts w:hint="eastAsia" w:ascii="仿宋" w:hAnsi="仿宋" w:eastAsia="仿宋" w:cs="仿宋"/>
          <w:b/>
          <w:kern w:val="0"/>
          <w:sz w:val="30"/>
          <w:szCs w:val="30"/>
          <w:lang w:bidi="ar"/>
        </w:rPr>
        <w:t>（四）评审标准</w:t>
      </w:r>
    </w:p>
    <w:p w14:paraId="410E6552">
      <w:pPr>
        <w:spacing w:line="360" w:lineRule="auto"/>
        <w:ind w:firstLine="480"/>
        <w:rPr>
          <w:rFonts w:hint="eastAsia" w:ascii="仿宋" w:hAnsi="仿宋" w:eastAsia="仿宋" w:cs="仿宋"/>
          <w:sz w:val="24"/>
          <w:szCs w:val="24"/>
        </w:rPr>
      </w:pPr>
      <w:r>
        <w:rPr>
          <w:rFonts w:hint="eastAsia" w:ascii="仿宋" w:hAnsi="仿宋" w:eastAsia="仿宋" w:cs="仿宋"/>
          <w:kern w:val="0"/>
          <w:sz w:val="24"/>
          <w:szCs w:val="24"/>
          <w:lang w:bidi="ar"/>
        </w:rPr>
        <w:t>4.1 评审委员会只对通过资格性审查及谈判后未退出的申请人的响应文件，根据谈判文件的评审程序及标准进行评价和比较。</w:t>
      </w:r>
    </w:p>
    <w:p w14:paraId="6051D048">
      <w:pPr>
        <w:spacing w:line="360" w:lineRule="auto"/>
        <w:ind w:firstLine="480" w:firstLineChars="200"/>
        <w:rPr>
          <w:rFonts w:hint="eastAsia" w:ascii="仿宋" w:hAnsi="仿宋" w:eastAsia="仿宋" w:cs="仿宋"/>
          <w:b/>
          <w:sz w:val="24"/>
          <w:szCs w:val="24"/>
        </w:rPr>
      </w:pPr>
      <w:r>
        <w:rPr>
          <w:rFonts w:hint="eastAsia" w:ascii="仿宋" w:hAnsi="仿宋" w:eastAsia="仿宋" w:cs="仿宋"/>
          <w:kern w:val="0"/>
          <w:sz w:val="24"/>
          <w:szCs w:val="24"/>
          <w:lang w:bidi="ar"/>
        </w:rPr>
        <w:t>4.2 本次最低评标价法的因素是：报价。</w:t>
      </w:r>
    </w:p>
    <w:p w14:paraId="3DB03DA9">
      <w:pPr>
        <w:spacing w:line="360" w:lineRule="auto"/>
        <w:ind w:firstLine="301" w:firstLineChars="100"/>
        <w:rPr>
          <w:rFonts w:hint="eastAsia" w:ascii="仿宋" w:hAnsi="仿宋" w:eastAsia="仿宋" w:cs="仿宋"/>
          <w:b/>
          <w:sz w:val="30"/>
          <w:szCs w:val="30"/>
        </w:rPr>
      </w:pPr>
      <w:r>
        <w:rPr>
          <w:rFonts w:hint="eastAsia" w:ascii="仿宋" w:hAnsi="仿宋" w:eastAsia="仿宋" w:cs="仿宋"/>
          <w:b/>
          <w:kern w:val="0"/>
          <w:sz w:val="30"/>
          <w:szCs w:val="30"/>
          <w:lang w:bidi="ar"/>
        </w:rPr>
        <w:t>（五）采购活动终止</w:t>
      </w:r>
    </w:p>
    <w:p w14:paraId="2D3A5EA1">
      <w:pPr>
        <w:spacing w:line="36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本次谈判活动中，出现下列情形之一的，予以项目终止：</w:t>
      </w:r>
    </w:p>
    <w:p w14:paraId="334CFEFC">
      <w:pPr>
        <w:widowControl/>
        <w:spacing w:line="360" w:lineRule="auto"/>
        <w:ind w:firstLine="470" w:firstLineChars="196"/>
        <w:jc w:val="left"/>
        <w:rPr>
          <w:rFonts w:hint="eastAsia" w:ascii="仿宋" w:hAnsi="仿宋" w:eastAsia="仿宋" w:cs="仿宋"/>
          <w:kern w:val="0"/>
          <w:sz w:val="24"/>
          <w:szCs w:val="24"/>
        </w:rPr>
      </w:pPr>
      <w:bookmarkStart w:id="170" w:name="OLE_LINK18"/>
      <w:r>
        <w:rPr>
          <w:rFonts w:hint="eastAsia" w:ascii="仿宋" w:hAnsi="仿宋" w:eastAsia="仿宋" w:cs="仿宋"/>
          <w:kern w:val="0"/>
          <w:sz w:val="24"/>
          <w:szCs w:val="24"/>
          <w:lang w:bidi="ar"/>
        </w:rPr>
        <w:t>5.1</w:t>
      </w:r>
      <w:bookmarkEnd w:id="170"/>
      <w:r>
        <w:rPr>
          <w:rFonts w:hint="eastAsia" w:ascii="仿宋" w:hAnsi="仿宋" w:eastAsia="仿宋" w:cs="仿宋"/>
          <w:kern w:val="0"/>
          <w:sz w:val="24"/>
          <w:szCs w:val="24"/>
          <w:lang w:bidi="ar"/>
        </w:rPr>
        <w:t>因情况变化，不再符合规定的竞争性谈判采购方式适用情形的；</w:t>
      </w:r>
    </w:p>
    <w:p w14:paraId="2BDEE1BD">
      <w:pPr>
        <w:widowControl/>
        <w:spacing w:line="360" w:lineRule="auto"/>
        <w:ind w:firstLine="470" w:firstLineChars="196"/>
        <w:jc w:val="left"/>
        <w:rPr>
          <w:rFonts w:hint="eastAsia" w:ascii="仿宋" w:hAnsi="仿宋" w:eastAsia="仿宋" w:cs="仿宋"/>
          <w:kern w:val="0"/>
          <w:sz w:val="24"/>
          <w:szCs w:val="24"/>
        </w:rPr>
      </w:pPr>
      <w:bookmarkStart w:id="171" w:name="OLE_LINK17"/>
      <w:r>
        <w:rPr>
          <w:rFonts w:hint="eastAsia" w:ascii="仿宋" w:hAnsi="仿宋" w:eastAsia="仿宋" w:cs="仿宋"/>
          <w:kern w:val="0"/>
          <w:sz w:val="24"/>
          <w:szCs w:val="24"/>
          <w:lang w:bidi="ar"/>
        </w:rPr>
        <w:t>5.2出现影</w:t>
      </w:r>
      <w:bookmarkEnd w:id="171"/>
      <w:r>
        <w:rPr>
          <w:rFonts w:hint="eastAsia" w:ascii="仿宋" w:hAnsi="仿宋" w:eastAsia="仿宋" w:cs="仿宋"/>
          <w:kern w:val="0"/>
          <w:sz w:val="24"/>
          <w:szCs w:val="24"/>
          <w:lang w:bidi="ar"/>
        </w:rPr>
        <w:t>响采购公正的违法、违规行为的；</w:t>
      </w:r>
    </w:p>
    <w:p w14:paraId="2086E17C">
      <w:pPr>
        <w:widowControl/>
        <w:spacing w:line="360" w:lineRule="auto"/>
        <w:ind w:firstLine="470" w:firstLineChars="196"/>
        <w:jc w:val="left"/>
        <w:rPr>
          <w:rFonts w:hint="eastAsia" w:ascii="仿宋" w:hAnsi="仿宋" w:eastAsia="仿宋" w:cs="仿宋"/>
          <w:kern w:val="0"/>
          <w:sz w:val="24"/>
          <w:szCs w:val="24"/>
        </w:rPr>
      </w:pPr>
      <w:r>
        <w:rPr>
          <w:rFonts w:hint="eastAsia" w:ascii="仿宋" w:hAnsi="仿宋" w:eastAsia="仿宋" w:cs="仿宋"/>
          <w:kern w:val="0"/>
          <w:sz w:val="24"/>
          <w:szCs w:val="24"/>
          <w:lang w:bidi="ar"/>
        </w:rPr>
        <w:t>5.3在采购过程中符合要求的申请人或者报价未超过采购预算的申请人不足3家的影响采购公正的违法、违规行为的；</w:t>
      </w:r>
    </w:p>
    <w:p w14:paraId="71851302">
      <w:pPr>
        <w:spacing w:line="360" w:lineRule="auto"/>
        <w:ind w:firstLine="301" w:firstLineChars="100"/>
        <w:rPr>
          <w:rFonts w:hint="eastAsia" w:ascii="仿宋" w:hAnsi="仿宋" w:eastAsia="仿宋" w:cs="仿宋"/>
          <w:b/>
          <w:sz w:val="30"/>
          <w:szCs w:val="30"/>
        </w:rPr>
      </w:pPr>
      <w:r>
        <w:rPr>
          <w:rFonts w:hint="eastAsia" w:ascii="仿宋" w:hAnsi="仿宋" w:eastAsia="仿宋" w:cs="仿宋"/>
          <w:b/>
          <w:kern w:val="0"/>
          <w:sz w:val="30"/>
          <w:szCs w:val="30"/>
          <w:lang w:bidi="ar"/>
        </w:rPr>
        <w:t>（六）确定成交供应商</w:t>
      </w:r>
    </w:p>
    <w:p w14:paraId="19372013">
      <w:pPr>
        <w:widowControl/>
        <w:spacing w:line="360" w:lineRule="auto"/>
        <w:ind w:firstLine="480" w:firstLineChars="200"/>
        <w:jc w:val="left"/>
        <w:rPr>
          <w:rFonts w:hint="eastAsia" w:ascii="仿宋" w:hAnsi="仿宋" w:eastAsia="仿宋" w:cs="仿宋"/>
          <w:kern w:val="0"/>
          <w:sz w:val="24"/>
          <w:szCs w:val="24"/>
        </w:rPr>
      </w:pPr>
      <w:r>
        <w:rPr>
          <w:rFonts w:hint="eastAsia" w:ascii="仿宋" w:hAnsi="仿宋" w:eastAsia="仿宋" w:cs="仿宋"/>
          <w:kern w:val="0"/>
          <w:sz w:val="24"/>
          <w:szCs w:val="24"/>
          <w:lang w:bidi="ar"/>
        </w:rPr>
        <w:t>6.1 评审委员会完成评审后，2个工作日内将报告送采购人。</w:t>
      </w:r>
    </w:p>
    <w:p w14:paraId="72D6458D">
      <w:pPr>
        <w:widowControl/>
        <w:spacing w:line="360" w:lineRule="auto"/>
        <w:ind w:firstLine="480" w:firstLineChars="200"/>
        <w:jc w:val="left"/>
        <w:rPr>
          <w:rFonts w:hint="eastAsia" w:ascii="仿宋" w:hAnsi="仿宋" w:eastAsia="仿宋" w:cs="仿宋"/>
          <w:kern w:val="0"/>
          <w:sz w:val="24"/>
          <w:szCs w:val="24"/>
        </w:rPr>
      </w:pPr>
      <w:r>
        <w:rPr>
          <w:rFonts w:hint="eastAsia" w:ascii="仿宋" w:hAnsi="仿宋" w:eastAsia="仿宋" w:cs="仿宋"/>
          <w:kern w:val="0"/>
          <w:sz w:val="24"/>
          <w:szCs w:val="24"/>
          <w:lang w:bidi="ar"/>
        </w:rPr>
        <w:t>6.2 采购人在收到评审报告后5个工作日内，按照报告中推荐的申请人确定成交供应商。</w:t>
      </w:r>
    </w:p>
    <w:p w14:paraId="21372B75">
      <w:pPr>
        <w:spacing w:line="360" w:lineRule="auto"/>
        <w:ind w:firstLine="482" w:firstLineChars="200"/>
        <w:rPr>
          <w:rFonts w:hint="eastAsia" w:ascii="仿宋" w:hAnsi="仿宋" w:eastAsia="仿宋" w:cs="仿宋"/>
          <w:sz w:val="24"/>
          <w:szCs w:val="24"/>
        </w:rPr>
      </w:pPr>
      <w:r>
        <w:rPr>
          <w:rFonts w:hint="eastAsia" w:ascii="仿宋" w:hAnsi="仿宋" w:eastAsia="仿宋" w:cs="仿宋"/>
          <w:b/>
          <w:kern w:val="0"/>
          <w:sz w:val="24"/>
          <w:szCs w:val="24"/>
          <w:lang w:bidi="ar"/>
        </w:rPr>
        <w:t>注</w:t>
      </w:r>
      <w:r>
        <w:rPr>
          <w:rFonts w:hint="eastAsia" w:ascii="仿宋" w:hAnsi="仿宋" w:eastAsia="仿宋" w:cs="仿宋"/>
          <w:kern w:val="0"/>
          <w:sz w:val="24"/>
          <w:szCs w:val="24"/>
          <w:lang w:bidi="ar"/>
        </w:rPr>
        <w:t>：采购人按照推荐的成交候选人顺序确定成交人，不能认为采购人只能确定第一成交候选人为成交人，采购人有正当理由的，可以确定后一顺序成交候选人为成交人，依次类推。</w:t>
      </w:r>
    </w:p>
    <w:p w14:paraId="5C8AFD72">
      <w:pPr>
        <w:widowControl/>
        <w:spacing w:line="360" w:lineRule="auto"/>
        <w:ind w:firstLine="480" w:firstLineChars="200"/>
        <w:jc w:val="left"/>
        <w:rPr>
          <w:rFonts w:hint="eastAsia" w:ascii="仿宋" w:hAnsi="仿宋" w:eastAsia="仿宋" w:cs="仿宋"/>
          <w:kern w:val="0"/>
          <w:sz w:val="24"/>
          <w:szCs w:val="24"/>
        </w:rPr>
      </w:pPr>
      <w:r>
        <w:rPr>
          <w:rFonts w:hint="eastAsia" w:ascii="仿宋" w:hAnsi="仿宋" w:eastAsia="仿宋" w:cs="仿宋"/>
          <w:kern w:val="0"/>
          <w:sz w:val="24"/>
          <w:szCs w:val="24"/>
          <w:lang w:bidi="ar"/>
        </w:rPr>
        <w:t>6.3采购人确定成交供应商过程中，发现成交候选人有下列情形之一的，将不予确定其为成交供应商：</w:t>
      </w:r>
    </w:p>
    <w:p w14:paraId="5B29E55D">
      <w:pPr>
        <w:widowControl/>
        <w:spacing w:line="360" w:lineRule="auto"/>
        <w:ind w:firstLine="480" w:firstLineChars="200"/>
        <w:jc w:val="left"/>
        <w:rPr>
          <w:rFonts w:hint="eastAsia" w:ascii="仿宋" w:hAnsi="仿宋" w:eastAsia="仿宋" w:cs="仿宋"/>
          <w:kern w:val="0"/>
          <w:sz w:val="24"/>
          <w:szCs w:val="24"/>
        </w:rPr>
      </w:pPr>
      <w:r>
        <w:rPr>
          <w:rFonts w:hint="eastAsia" w:ascii="仿宋" w:hAnsi="仿宋" w:eastAsia="仿宋" w:cs="仿宋"/>
          <w:kern w:val="0"/>
          <w:sz w:val="24"/>
          <w:szCs w:val="24"/>
          <w:lang w:bidi="ar"/>
        </w:rPr>
        <w:t>(1)成交候选人存在违法、违纪行为的；</w:t>
      </w:r>
    </w:p>
    <w:p w14:paraId="715110A7">
      <w:pPr>
        <w:widowControl/>
        <w:spacing w:line="360" w:lineRule="auto"/>
        <w:ind w:firstLine="480" w:firstLineChars="200"/>
        <w:jc w:val="left"/>
        <w:rPr>
          <w:rFonts w:hint="eastAsia" w:ascii="仿宋" w:hAnsi="仿宋" w:eastAsia="仿宋" w:cs="仿宋"/>
          <w:kern w:val="0"/>
          <w:sz w:val="24"/>
          <w:szCs w:val="24"/>
        </w:rPr>
      </w:pPr>
      <w:r>
        <w:rPr>
          <w:rFonts w:hint="eastAsia" w:ascii="仿宋" w:hAnsi="仿宋" w:eastAsia="仿宋" w:cs="仿宋"/>
          <w:kern w:val="0"/>
          <w:sz w:val="24"/>
          <w:szCs w:val="24"/>
          <w:lang w:bidi="ar"/>
        </w:rPr>
        <w:t>(2)成交候选人因不可抗力、社会经济形势发生重大变化、破产、重组等原因确定无法履行政府谈判合同的；</w:t>
      </w:r>
    </w:p>
    <w:p w14:paraId="4DF8B7C6">
      <w:pPr>
        <w:widowControl/>
        <w:spacing w:line="360" w:lineRule="auto"/>
        <w:ind w:firstLine="480" w:firstLineChars="200"/>
        <w:jc w:val="left"/>
        <w:rPr>
          <w:rFonts w:hint="eastAsia" w:ascii="仿宋" w:hAnsi="仿宋" w:eastAsia="仿宋" w:cs="仿宋"/>
          <w:kern w:val="0"/>
          <w:sz w:val="24"/>
          <w:szCs w:val="24"/>
        </w:rPr>
      </w:pPr>
      <w:r>
        <w:rPr>
          <w:rFonts w:hint="eastAsia" w:ascii="仿宋" w:hAnsi="仿宋" w:eastAsia="仿宋" w:cs="仿宋"/>
          <w:kern w:val="0"/>
          <w:sz w:val="24"/>
          <w:szCs w:val="24"/>
          <w:lang w:bidi="ar"/>
        </w:rPr>
        <w:t>(3)成交候选人书面自愿放弃成交，且无其他非法目的的；</w:t>
      </w:r>
    </w:p>
    <w:p w14:paraId="59AF105A">
      <w:pPr>
        <w:widowControl/>
        <w:spacing w:line="360" w:lineRule="auto"/>
        <w:ind w:firstLine="480" w:firstLineChars="200"/>
        <w:jc w:val="left"/>
        <w:rPr>
          <w:rFonts w:hint="eastAsia" w:ascii="仿宋" w:hAnsi="仿宋" w:eastAsia="仿宋" w:cs="仿宋"/>
          <w:kern w:val="0"/>
          <w:sz w:val="24"/>
          <w:szCs w:val="24"/>
        </w:rPr>
      </w:pPr>
      <w:r>
        <w:rPr>
          <w:rFonts w:hint="eastAsia" w:ascii="仿宋" w:hAnsi="仿宋" w:eastAsia="仿宋" w:cs="仿宋"/>
          <w:kern w:val="0"/>
          <w:sz w:val="24"/>
          <w:szCs w:val="24"/>
          <w:lang w:bidi="ar"/>
        </w:rPr>
        <w:t>(4)其他不应确定成交供应商的情形。</w:t>
      </w:r>
    </w:p>
    <w:p w14:paraId="2C133C57">
      <w:pPr>
        <w:widowControl/>
        <w:spacing w:line="360" w:lineRule="auto"/>
        <w:ind w:firstLine="480" w:firstLineChars="200"/>
        <w:jc w:val="left"/>
        <w:rPr>
          <w:rFonts w:hint="eastAsia" w:ascii="仿宋" w:hAnsi="仿宋" w:eastAsia="仿宋" w:cs="仿宋"/>
          <w:kern w:val="0"/>
          <w:sz w:val="24"/>
          <w:szCs w:val="24"/>
        </w:rPr>
      </w:pPr>
      <w:r>
        <w:rPr>
          <w:rFonts w:hint="eastAsia" w:ascii="仿宋" w:hAnsi="仿宋" w:eastAsia="仿宋" w:cs="仿宋"/>
          <w:kern w:val="0"/>
          <w:sz w:val="24"/>
          <w:szCs w:val="24"/>
          <w:lang w:bidi="ar"/>
        </w:rPr>
        <w:t>无法确定成交供应商的，采购人将重新组织谈判活动。</w:t>
      </w:r>
    </w:p>
    <w:p w14:paraId="78FEA1CE">
      <w:pPr>
        <w:spacing w:line="360" w:lineRule="auto"/>
        <w:ind w:firstLine="480" w:firstLineChars="200"/>
        <w:rPr>
          <w:rFonts w:hint="eastAsia" w:ascii="仿宋" w:hAnsi="仿宋" w:eastAsia="仿宋" w:cs="仿宋"/>
          <w:kern w:val="0"/>
          <w:sz w:val="24"/>
          <w:szCs w:val="24"/>
          <w:lang w:bidi="ar"/>
        </w:rPr>
      </w:pPr>
      <w:r>
        <w:rPr>
          <w:rFonts w:hint="eastAsia" w:ascii="仿宋" w:hAnsi="仿宋" w:eastAsia="仿宋" w:cs="仿宋"/>
          <w:kern w:val="0"/>
          <w:sz w:val="24"/>
          <w:szCs w:val="24"/>
          <w:lang w:bidi="ar"/>
        </w:rPr>
        <w:t>6.4 不退回响应文件。</w:t>
      </w:r>
    </w:p>
    <w:p w14:paraId="17522F49">
      <w:pPr>
        <w:spacing w:line="360" w:lineRule="auto"/>
        <w:ind w:firstLine="301" w:firstLineChars="100"/>
        <w:rPr>
          <w:rFonts w:hint="eastAsia" w:ascii="仿宋" w:hAnsi="仿宋" w:eastAsia="仿宋" w:cs="仿宋"/>
          <w:b/>
          <w:sz w:val="30"/>
          <w:szCs w:val="30"/>
        </w:rPr>
      </w:pPr>
      <w:bookmarkStart w:id="172" w:name="_Toc208849022"/>
      <w:bookmarkEnd w:id="172"/>
      <w:bookmarkStart w:id="173" w:name="_Toc183682432"/>
      <w:bookmarkEnd w:id="173"/>
      <w:bookmarkStart w:id="174" w:name="_Toc183582297"/>
      <w:bookmarkStart w:id="175" w:name="_Toc217446105"/>
      <w:r>
        <w:rPr>
          <w:rFonts w:hint="eastAsia" w:ascii="仿宋" w:hAnsi="仿宋" w:eastAsia="仿宋" w:cs="仿宋"/>
          <w:b/>
          <w:kern w:val="0"/>
          <w:sz w:val="30"/>
          <w:szCs w:val="30"/>
          <w:lang w:bidi="ar"/>
        </w:rPr>
        <w:t xml:space="preserve">（七） </w:t>
      </w:r>
      <w:bookmarkEnd w:id="174"/>
      <w:bookmarkEnd w:id="175"/>
      <w:r>
        <w:rPr>
          <w:rFonts w:hint="eastAsia" w:ascii="仿宋" w:hAnsi="仿宋" w:eastAsia="仿宋" w:cs="仿宋"/>
          <w:b/>
          <w:kern w:val="0"/>
          <w:sz w:val="30"/>
          <w:szCs w:val="30"/>
          <w:lang w:bidi="ar"/>
        </w:rPr>
        <w:t>评审专家在谈判活动中承担以下义务：</w:t>
      </w:r>
    </w:p>
    <w:p w14:paraId="46ECB3EC">
      <w:pPr>
        <w:widowControl/>
        <w:autoSpaceDE w:val="0"/>
        <w:autoSpaceDN w:val="0"/>
        <w:spacing w:line="360" w:lineRule="auto"/>
        <w:ind w:firstLine="480" w:firstLineChars="200"/>
        <w:textAlignment w:val="bottom"/>
        <w:rPr>
          <w:rFonts w:hint="eastAsia" w:ascii="仿宋" w:hAnsi="仿宋" w:eastAsia="仿宋" w:cs="仿宋"/>
          <w:sz w:val="24"/>
          <w:szCs w:val="24"/>
        </w:rPr>
      </w:pPr>
      <w:r>
        <w:rPr>
          <w:rFonts w:hint="eastAsia" w:ascii="仿宋" w:hAnsi="仿宋" w:eastAsia="仿宋" w:cs="仿宋"/>
          <w:kern w:val="0"/>
          <w:sz w:val="24"/>
          <w:szCs w:val="24"/>
          <w:lang w:bidi="ar"/>
        </w:rPr>
        <w:t>7.1 遵纪守法，客观、公正、廉洁地履行职责。</w:t>
      </w:r>
    </w:p>
    <w:p w14:paraId="01BF4B9D">
      <w:pPr>
        <w:widowControl/>
        <w:autoSpaceDE w:val="0"/>
        <w:autoSpaceDN w:val="0"/>
        <w:spacing w:line="360" w:lineRule="auto"/>
        <w:ind w:firstLine="480" w:firstLineChars="200"/>
        <w:textAlignment w:val="bottom"/>
        <w:rPr>
          <w:rFonts w:hint="eastAsia" w:ascii="仿宋" w:hAnsi="仿宋" w:eastAsia="仿宋" w:cs="仿宋"/>
          <w:sz w:val="24"/>
          <w:szCs w:val="24"/>
        </w:rPr>
      </w:pPr>
      <w:r>
        <w:rPr>
          <w:rFonts w:hint="eastAsia" w:ascii="仿宋" w:hAnsi="仿宋" w:eastAsia="仿宋" w:cs="仿宋"/>
          <w:kern w:val="0"/>
          <w:sz w:val="24"/>
          <w:szCs w:val="24"/>
          <w:lang w:bidi="ar"/>
        </w:rPr>
        <w:t>7.2 按照采购法律法规和谈判文件的规定要求对申请人的资格条件和申请人提供的产品价格、技术、服务等方面严格进行评判，提供科学合理、公平公正的评审意见，参与起草评审报告，并予签字确认。</w:t>
      </w:r>
    </w:p>
    <w:p w14:paraId="22C48893">
      <w:pPr>
        <w:widowControl/>
        <w:autoSpaceDE w:val="0"/>
        <w:autoSpaceDN w:val="0"/>
        <w:spacing w:line="360" w:lineRule="auto"/>
        <w:ind w:firstLine="480" w:firstLineChars="200"/>
        <w:textAlignment w:val="bottom"/>
        <w:rPr>
          <w:rFonts w:hint="eastAsia" w:ascii="仿宋" w:hAnsi="仿宋" w:eastAsia="仿宋" w:cs="仿宋"/>
          <w:sz w:val="24"/>
          <w:szCs w:val="24"/>
        </w:rPr>
      </w:pPr>
      <w:r>
        <w:rPr>
          <w:rFonts w:hint="eastAsia" w:ascii="仿宋" w:hAnsi="仿宋" w:eastAsia="仿宋" w:cs="仿宋"/>
          <w:kern w:val="0"/>
          <w:sz w:val="24"/>
          <w:szCs w:val="24"/>
          <w:lang w:bidi="ar"/>
        </w:rPr>
        <w:t>7.3 保守秘密。不得透露谈判文件咨询情况，不得泄漏申请人的响应文件及知悉的商业秘密，不得向申请人透露评审情况。</w:t>
      </w:r>
    </w:p>
    <w:p w14:paraId="68B82E44">
      <w:pPr>
        <w:widowControl/>
        <w:autoSpaceDE w:val="0"/>
        <w:autoSpaceDN w:val="0"/>
        <w:spacing w:line="360" w:lineRule="auto"/>
        <w:ind w:firstLine="480" w:firstLineChars="200"/>
        <w:textAlignment w:val="bottom"/>
        <w:rPr>
          <w:rFonts w:hint="eastAsia" w:ascii="仿宋" w:hAnsi="仿宋" w:eastAsia="仿宋" w:cs="仿宋"/>
          <w:sz w:val="24"/>
          <w:szCs w:val="24"/>
        </w:rPr>
      </w:pPr>
      <w:r>
        <w:rPr>
          <w:rFonts w:hint="eastAsia" w:ascii="仿宋" w:hAnsi="仿宋" w:eastAsia="仿宋" w:cs="仿宋"/>
          <w:kern w:val="0"/>
          <w:sz w:val="24"/>
          <w:szCs w:val="24"/>
          <w:lang w:bidi="ar"/>
        </w:rPr>
        <w:t>7.4 法律、法规和规章规定的其他义务。</w:t>
      </w:r>
    </w:p>
    <w:p w14:paraId="7CD3E6C1">
      <w:pPr>
        <w:widowControl/>
        <w:autoSpaceDE w:val="0"/>
        <w:autoSpaceDN w:val="0"/>
        <w:spacing w:line="360" w:lineRule="auto"/>
        <w:ind w:firstLine="480" w:firstLineChars="200"/>
        <w:textAlignment w:val="bottom"/>
        <w:rPr>
          <w:rFonts w:hint="eastAsia" w:ascii="仿宋" w:hAnsi="仿宋" w:eastAsia="仿宋" w:cs="仿宋"/>
          <w:sz w:val="24"/>
          <w:szCs w:val="24"/>
        </w:rPr>
      </w:pPr>
    </w:p>
    <w:p w14:paraId="68486436">
      <w:pPr>
        <w:widowControl/>
        <w:autoSpaceDE w:val="0"/>
        <w:autoSpaceDN w:val="0"/>
        <w:spacing w:line="360" w:lineRule="auto"/>
        <w:ind w:firstLine="480" w:firstLineChars="200"/>
        <w:textAlignment w:val="bottom"/>
        <w:rPr>
          <w:rFonts w:hint="eastAsia" w:ascii="仿宋" w:hAnsi="仿宋" w:eastAsia="仿宋" w:cs="仿宋"/>
          <w:sz w:val="24"/>
          <w:szCs w:val="24"/>
        </w:rPr>
      </w:pPr>
    </w:p>
    <w:p w14:paraId="3C394D40">
      <w:pPr>
        <w:widowControl/>
        <w:autoSpaceDE w:val="0"/>
        <w:autoSpaceDN w:val="0"/>
        <w:spacing w:line="360" w:lineRule="auto"/>
        <w:ind w:firstLine="480" w:firstLineChars="200"/>
        <w:textAlignment w:val="bottom"/>
        <w:rPr>
          <w:rFonts w:hint="eastAsia" w:ascii="仿宋" w:hAnsi="仿宋" w:eastAsia="仿宋" w:cs="仿宋"/>
          <w:sz w:val="24"/>
          <w:szCs w:val="24"/>
        </w:rPr>
      </w:pPr>
    </w:p>
    <w:p w14:paraId="7D555DB9">
      <w:pPr>
        <w:widowControl/>
        <w:autoSpaceDE w:val="0"/>
        <w:autoSpaceDN w:val="0"/>
        <w:spacing w:line="360" w:lineRule="auto"/>
        <w:ind w:firstLine="480" w:firstLineChars="200"/>
        <w:textAlignment w:val="bottom"/>
        <w:rPr>
          <w:rFonts w:hint="eastAsia" w:ascii="仿宋" w:hAnsi="仿宋" w:eastAsia="仿宋" w:cs="仿宋"/>
          <w:sz w:val="24"/>
          <w:szCs w:val="24"/>
        </w:rPr>
      </w:pPr>
    </w:p>
    <w:p w14:paraId="4EF97B5E">
      <w:pPr>
        <w:widowControl/>
        <w:autoSpaceDE w:val="0"/>
        <w:autoSpaceDN w:val="0"/>
        <w:spacing w:line="360" w:lineRule="auto"/>
        <w:ind w:firstLine="480" w:firstLineChars="200"/>
        <w:textAlignment w:val="bottom"/>
        <w:rPr>
          <w:rFonts w:hint="eastAsia" w:ascii="仿宋" w:hAnsi="仿宋" w:eastAsia="仿宋" w:cs="仿宋"/>
          <w:sz w:val="24"/>
          <w:szCs w:val="24"/>
        </w:rPr>
      </w:pPr>
    </w:p>
    <w:p w14:paraId="53FE940C">
      <w:pPr>
        <w:widowControl/>
        <w:autoSpaceDE w:val="0"/>
        <w:autoSpaceDN w:val="0"/>
        <w:spacing w:line="360" w:lineRule="auto"/>
        <w:ind w:firstLine="480" w:firstLineChars="200"/>
        <w:textAlignment w:val="bottom"/>
        <w:rPr>
          <w:rFonts w:hint="eastAsia" w:ascii="仿宋" w:hAnsi="仿宋" w:eastAsia="仿宋" w:cs="仿宋"/>
          <w:sz w:val="24"/>
          <w:szCs w:val="24"/>
        </w:rPr>
      </w:pPr>
    </w:p>
    <w:p w14:paraId="68827476">
      <w:pPr>
        <w:widowControl/>
        <w:autoSpaceDE w:val="0"/>
        <w:autoSpaceDN w:val="0"/>
        <w:spacing w:line="360" w:lineRule="auto"/>
        <w:ind w:firstLine="480" w:firstLineChars="200"/>
        <w:textAlignment w:val="bottom"/>
        <w:rPr>
          <w:rFonts w:hint="eastAsia" w:ascii="仿宋" w:hAnsi="仿宋" w:eastAsia="仿宋" w:cs="仿宋"/>
          <w:sz w:val="24"/>
          <w:szCs w:val="24"/>
        </w:rPr>
      </w:pPr>
    </w:p>
    <w:p w14:paraId="6FBAC67B">
      <w:pPr>
        <w:widowControl/>
        <w:autoSpaceDE w:val="0"/>
        <w:autoSpaceDN w:val="0"/>
        <w:spacing w:line="360" w:lineRule="auto"/>
        <w:ind w:firstLine="480" w:firstLineChars="200"/>
        <w:textAlignment w:val="bottom"/>
        <w:rPr>
          <w:rFonts w:hint="eastAsia" w:ascii="仿宋" w:hAnsi="仿宋" w:eastAsia="仿宋" w:cs="仿宋"/>
          <w:sz w:val="24"/>
          <w:szCs w:val="24"/>
        </w:rPr>
      </w:pPr>
    </w:p>
    <w:p w14:paraId="6B5D40EF">
      <w:pPr>
        <w:widowControl/>
        <w:autoSpaceDE w:val="0"/>
        <w:autoSpaceDN w:val="0"/>
        <w:spacing w:line="360" w:lineRule="auto"/>
        <w:ind w:firstLine="480" w:firstLineChars="200"/>
        <w:textAlignment w:val="bottom"/>
        <w:rPr>
          <w:rFonts w:hint="eastAsia" w:ascii="仿宋" w:hAnsi="仿宋" w:eastAsia="仿宋" w:cs="仿宋"/>
          <w:sz w:val="24"/>
          <w:szCs w:val="24"/>
        </w:rPr>
      </w:pPr>
    </w:p>
    <w:p w14:paraId="73911286">
      <w:pPr>
        <w:widowControl/>
        <w:autoSpaceDE w:val="0"/>
        <w:autoSpaceDN w:val="0"/>
        <w:spacing w:line="360" w:lineRule="auto"/>
        <w:ind w:firstLine="480" w:firstLineChars="200"/>
        <w:textAlignment w:val="bottom"/>
        <w:rPr>
          <w:rFonts w:hint="eastAsia" w:ascii="仿宋" w:hAnsi="仿宋" w:eastAsia="仿宋" w:cs="仿宋"/>
          <w:sz w:val="24"/>
          <w:szCs w:val="24"/>
        </w:rPr>
      </w:pPr>
    </w:p>
    <w:p w14:paraId="1F8088B5">
      <w:pPr>
        <w:widowControl/>
        <w:autoSpaceDE w:val="0"/>
        <w:autoSpaceDN w:val="0"/>
        <w:spacing w:line="360" w:lineRule="auto"/>
        <w:ind w:firstLine="480" w:firstLineChars="200"/>
        <w:textAlignment w:val="bottom"/>
        <w:rPr>
          <w:rFonts w:hint="eastAsia" w:ascii="仿宋" w:hAnsi="仿宋" w:eastAsia="仿宋" w:cs="仿宋"/>
          <w:sz w:val="24"/>
          <w:szCs w:val="24"/>
        </w:rPr>
      </w:pPr>
    </w:p>
    <w:p w14:paraId="21093C22">
      <w:pPr>
        <w:widowControl/>
        <w:autoSpaceDE w:val="0"/>
        <w:autoSpaceDN w:val="0"/>
        <w:spacing w:line="360" w:lineRule="auto"/>
        <w:ind w:firstLine="480" w:firstLineChars="200"/>
        <w:textAlignment w:val="bottom"/>
        <w:rPr>
          <w:rFonts w:hint="eastAsia" w:ascii="仿宋" w:hAnsi="仿宋" w:eastAsia="仿宋" w:cs="仿宋"/>
          <w:sz w:val="24"/>
          <w:szCs w:val="24"/>
        </w:rPr>
      </w:pPr>
    </w:p>
    <w:p w14:paraId="7A54968D">
      <w:pPr>
        <w:widowControl/>
        <w:autoSpaceDE w:val="0"/>
        <w:autoSpaceDN w:val="0"/>
        <w:spacing w:line="360" w:lineRule="auto"/>
        <w:ind w:firstLine="480" w:firstLineChars="200"/>
        <w:textAlignment w:val="bottom"/>
        <w:rPr>
          <w:rFonts w:hint="eastAsia" w:ascii="仿宋" w:hAnsi="仿宋" w:eastAsia="仿宋" w:cs="仿宋"/>
          <w:sz w:val="24"/>
          <w:szCs w:val="24"/>
        </w:rPr>
      </w:pPr>
    </w:p>
    <w:p w14:paraId="1A2093E3">
      <w:pPr>
        <w:widowControl/>
        <w:autoSpaceDE w:val="0"/>
        <w:autoSpaceDN w:val="0"/>
        <w:spacing w:line="360" w:lineRule="auto"/>
        <w:ind w:firstLine="480" w:firstLineChars="200"/>
        <w:textAlignment w:val="bottom"/>
        <w:rPr>
          <w:rFonts w:hint="eastAsia" w:ascii="仿宋" w:hAnsi="仿宋" w:eastAsia="仿宋" w:cs="仿宋"/>
          <w:sz w:val="24"/>
          <w:szCs w:val="24"/>
        </w:rPr>
      </w:pPr>
    </w:p>
    <w:p w14:paraId="6ED63E42"/>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115BE2">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ACC2719">
                          <w:pPr>
                            <w:pStyle w:val="11"/>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2ACC2719">
                    <w:pPr>
                      <w:pStyle w:val="11"/>
                    </w:pPr>
                    <w:r>
                      <w:fldChar w:fldCharType="begin"/>
                    </w:r>
                    <w:r>
                      <w:instrText xml:space="preserve"> PAGE  \* MERGEFORMAT </w:instrText>
                    </w:r>
                    <w:r>
                      <w:fldChar w:fldCharType="separate"/>
                    </w:r>
                    <w:r>
                      <w:t>2</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9BFA5D"/>
    <w:multiLevelType w:val="singleLevel"/>
    <w:tmpl w:val="129BFA5D"/>
    <w:lvl w:ilvl="0" w:tentative="0">
      <w:start w:val="4"/>
      <w:numFmt w:val="chineseCounting"/>
      <w:suff w:val="space"/>
      <w:lvlText w:val="第%1章"/>
      <w:lvlJc w:val="left"/>
      <w:rPr>
        <w:rFonts w:hint="eastAsia"/>
      </w:rPr>
    </w:lvl>
  </w:abstractNum>
  <w:abstractNum w:abstractNumId="1">
    <w:nsid w:val="42A9519B"/>
    <w:multiLevelType w:val="singleLevel"/>
    <w:tmpl w:val="42A9519B"/>
    <w:lvl w:ilvl="0" w:tentative="0">
      <w:start w:val="2"/>
      <w:numFmt w:val="chineseCounting"/>
      <w:suff w:val="nothing"/>
      <w:lvlText w:val="%1、"/>
      <w:lvlJc w:val="left"/>
      <w:rPr>
        <w:rFonts w:hint="eastAsia"/>
      </w:rPr>
    </w:lvl>
  </w:abstractNum>
  <w:abstractNum w:abstractNumId="2">
    <w:nsid w:val="72D221BF"/>
    <w:multiLevelType w:val="multilevel"/>
    <w:tmpl w:val="72D221BF"/>
    <w:lvl w:ilvl="0" w:tentative="0">
      <w:start w:val="1"/>
      <w:numFmt w:val="decimal"/>
      <w:lvlText w:val="第%1条"/>
      <w:lvlJc w:val="center"/>
      <w:pPr>
        <w:tabs>
          <w:tab w:val="left" w:pos="1134"/>
        </w:tabs>
        <w:ind w:left="0" w:firstLine="0"/>
      </w:pPr>
    </w:lvl>
    <w:lvl w:ilvl="1" w:tentative="0">
      <w:start w:val="1"/>
      <w:numFmt w:val="decimal"/>
      <w:pStyle w:val="2"/>
      <w:lvlText w:val="%1.%2"/>
      <w:lvlJc w:val="left"/>
      <w:pPr>
        <w:tabs>
          <w:tab w:val="left" w:pos="993"/>
        </w:tabs>
        <w:ind w:left="993" w:hanging="851"/>
      </w:pPr>
    </w:lvl>
    <w:lvl w:ilvl="2" w:tentative="0">
      <w:start w:val="1"/>
      <w:numFmt w:val="decimal"/>
      <w:pStyle w:val="3"/>
      <w:lvlText w:val="%1.%2.%3"/>
      <w:lvlJc w:val="left"/>
      <w:pPr>
        <w:tabs>
          <w:tab w:val="left" w:pos="1135"/>
        </w:tabs>
        <w:ind w:left="1135" w:hanging="851"/>
      </w:pPr>
      <w:rPr>
        <w:rFonts w:ascii="宋体" w:hAnsi="宋体" w:eastAsia="宋体"/>
        <w:b w:val="0"/>
        <w:bCs w:val="0"/>
        <w:color w:val="auto"/>
      </w:rPr>
    </w:lvl>
    <w:lvl w:ilvl="3" w:tentative="0">
      <w:start w:val="1"/>
      <w:numFmt w:val="decimal"/>
      <w:pStyle w:val="4"/>
      <w:lvlText w:val="（%4）"/>
      <w:lvlJc w:val="left"/>
      <w:pPr>
        <w:tabs>
          <w:tab w:val="left" w:pos="7627"/>
        </w:tabs>
        <w:ind w:left="7627" w:hanging="681"/>
      </w:pPr>
    </w:lvl>
    <w:lvl w:ilvl="4" w:tentative="0">
      <w:start w:val="1"/>
      <w:numFmt w:val="decimal"/>
      <w:lvlText w:val="%1.%2.%3.%4.%5"/>
      <w:lvlJc w:val="left"/>
      <w:pPr>
        <w:tabs>
          <w:tab w:val="left" w:pos="1279"/>
        </w:tabs>
        <w:ind w:left="1049" w:hanging="850"/>
      </w:pPr>
      <w:rPr>
        <w:rFonts w:hint="eastAsia"/>
      </w:rPr>
    </w:lvl>
    <w:lvl w:ilvl="5" w:tentative="0">
      <w:start w:val="1"/>
      <w:numFmt w:val="decimal"/>
      <w:lvlText w:val="%1.%2.%3.%4.%5.%6"/>
      <w:lvlJc w:val="left"/>
      <w:pPr>
        <w:tabs>
          <w:tab w:val="left" w:pos="2064"/>
        </w:tabs>
        <w:ind w:left="1758" w:hanging="1134"/>
      </w:pPr>
      <w:rPr>
        <w:rFonts w:hint="eastAsia"/>
      </w:rPr>
    </w:lvl>
    <w:lvl w:ilvl="6" w:tentative="0">
      <w:start w:val="1"/>
      <w:numFmt w:val="decimal"/>
      <w:lvlText w:val="%1.%2.%3.%4.%5.%6.%7"/>
      <w:lvlJc w:val="left"/>
      <w:pPr>
        <w:tabs>
          <w:tab w:val="left" w:pos="2489"/>
        </w:tabs>
        <w:ind w:left="2325" w:hanging="1276"/>
      </w:pPr>
      <w:rPr>
        <w:rFonts w:hint="eastAsia"/>
      </w:rPr>
    </w:lvl>
    <w:lvl w:ilvl="7" w:tentative="0">
      <w:start w:val="1"/>
      <w:numFmt w:val="decimal"/>
      <w:lvlText w:val="%1.%2.%3.%4.%5.%6.%7.%8"/>
      <w:lvlJc w:val="left"/>
      <w:pPr>
        <w:tabs>
          <w:tab w:val="left" w:pos="3274"/>
        </w:tabs>
        <w:ind w:left="2892" w:hanging="1418"/>
      </w:pPr>
      <w:rPr>
        <w:rFonts w:hint="eastAsia"/>
      </w:rPr>
    </w:lvl>
    <w:lvl w:ilvl="8" w:tentative="0">
      <w:start w:val="1"/>
      <w:numFmt w:val="decimal"/>
      <w:lvlText w:val="%1.%2.%3.%4.%5.%6.%7.%8.%9"/>
      <w:lvlJc w:val="left"/>
      <w:pPr>
        <w:tabs>
          <w:tab w:val="left" w:pos="4060"/>
        </w:tabs>
        <w:ind w:left="3600" w:hanging="1700"/>
      </w:pPr>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AF069F"/>
    <w:rsid w:val="002206C3"/>
    <w:rsid w:val="00372599"/>
    <w:rsid w:val="005C4183"/>
    <w:rsid w:val="006550CA"/>
    <w:rsid w:val="00715AA3"/>
    <w:rsid w:val="007B533C"/>
    <w:rsid w:val="008071CC"/>
    <w:rsid w:val="008360B9"/>
    <w:rsid w:val="00917893"/>
    <w:rsid w:val="00A95B3C"/>
    <w:rsid w:val="00AB539E"/>
    <w:rsid w:val="00B334D5"/>
    <w:rsid w:val="00B7458A"/>
    <w:rsid w:val="00D95D67"/>
    <w:rsid w:val="00E16B29"/>
    <w:rsid w:val="00E270DD"/>
    <w:rsid w:val="010D6029"/>
    <w:rsid w:val="012670EA"/>
    <w:rsid w:val="02984DB3"/>
    <w:rsid w:val="07373DFF"/>
    <w:rsid w:val="07860179"/>
    <w:rsid w:val="09976DD7"/>
    <w:rsid w:val="0DBF479B"/>
    <w:rsid w:val="0E664FCA"/>
    <w:rsid w:val="0E9B2EC6"/>
    <w:rsid w:val="0F8971C2"/>
    <w:rsid w:val="12413D84"/>
    <w:rsid w:val="15F819FA"/>
    <w:rsid w:val="16B25250"/>
    <w:rsid w:val="17C0399D"/>
    <w:rsid w:val="196574A0"/>
    <w:rsid w:val="19D13C3F"/>
    <w:rsid w:val="19DE2644"/>
    <w:rsid w:val="19EC2309"/>
    <w:rsid w:val="1A18186E"/>
    <w:rsid w:val="1A9C424D"/>
    <w:rsid w:val="1BA55384"/>
    <w:rsid w:val="1D320108"/>
    <w:rsid w:val="242B6642"/>
    <w:rsid w:val="24CC3981"/>
    <w:rsid w:val="26B66697"/>
    <w:rsid w:val="2849353B"/>
    <w:rsid w:val="28DE0127"/>
    <w:rsid w:val="2932368C"/>
    <w:rsid w:val="2DDB4C35"/>
    <w:rsid w:val="2E5F7614"/>
    <w:rsid w:val="315E1E05"/>
    <w:rsid w:val="36A746FB"/>
    <w:rsid w:val="376B527C"/>
    <w:rsid w:val="37B00EE0"/>
    <w:rsid w:val="393578EF"/>
    <w:rsid w:val="3B0D715A"/>
    <w:rsid w:val="3D5D7415"/>
    <w:rsid w:val="3EAD617A"/>
    <w:rsid w:val="3EE871B2"/>
    <w:rsid w:val="41CE08E1"/>
    <w:rsid w:val="42276243"/>
    <w:rsid w:val="42440BA3"/>
    <w:rsid w:val="42AE24C0"/>
    <w:rsid w:val="42C83582"/>
    <w:rsid w:val="431A7B56"/>
    <w:rsid w:val="4340266B"/>
    <w:rsid w:val="439711A6"/>
    <w:rsid w:val="464949DA"/>
    <w:rsid w:val="482079BC"/>
    <w:rsid w:val="496C5F24"/>
    <w:rsid w:val="4B1F21AD"/>
    <w:rsid w:val="4C3E2B07"/>
    <w:rsid w:val="4C6C1422"/>
    <w:rsid w:val="4D493511"/>
    <w:rsid w:val="4F716D4F"/>
    <w:rsid w:val="4FFE4A87"/>
    <w:rsid w:val="51744B8C"/>
    <w:rsid w:val="51A90A23"/>
    <w:rsid w:val="52D21B5C"/>
    <w:rsid w:val="531225F7"/>
    <w:rsid w:val="558F536E"/>
    <w:rsid w:val="57203535"/>
    <w:rsid w:val="58236DC4"/>
    <w:rsid w:val="5A4B446C"/>
    <w:rsid w:val="5B6B22C1"/>
    <w:rsid w:val="5CC34C3B"/>
    <w:rsid w:val="5CE46DB3"/>
    <w:rsid w:val="5E897C12"/>
    <w:rsid w:val="5FC37153"/>
    <w:rsid w:val="60BD5523"/>
    <w:rsid w:val="6416792B"/>
    <w:rsid w:val="642B3519"/>
    <w:rsid w:val="6CB542C8"/>
    <w:rsid w:val="6CDA6366"/>
    <w:rsid w:val="6D8F2D6B"/>
    <w:rsid w:val="6DFA6436"/>
    <w:rsid w:val="6F451933"/>
    <w:rsid w:val="6F7332B9"/>
    <w:rsid w:val="6F96218E"/>
    <w:rsid w:val="6FAF3250"/>
    <w:rsid w:val="70003AAC"/>
    <w:rsid w:val="71AF069F"/>
    <w:rsid w:val="750E7ED5"/>
    <w:rsid w:val="78202F3D"/>
    <w:rsid w:val="7B1448AF"/>
    <w:rsid w:val="7DE507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qFormat="1"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9"/>
    <w:pPr>
      <w:numPr>
        <w:ilvl w:val="1"/>
        <w:numId w:val="1"/>
      </w:numPr>
      <w:tabs>
        <w:tab w:val="left" w:pos="420"/>
        <w:tab w:val="left" w:pos="1134"/>
      </w:tabs>
      <w:ind w:firstLine="0"/>
      <w:outlineLvl w:val="1"/>
    </w:pPr>
    <w:rPr>
      <w:rFonts w:ascii="Arial" w:hAnsi="Arial"/>
    </w:rPr>
  </w:style>
  <w:style w:type="paragraph" w:styleId="3">
    <w:name w:val="heading 3"/>
    <w:basedOn w:val="1"/>
    <w:next w:val="1"/>
    <w:qFormat/>
    <w:uiPriority w:val="9"/>
    <w:pPr>
      <w:numPr>
        <w:ilvl w:val="2"/>
        <w:numId w:val="1"/>
      </w:numPr>
      <w:tabs>
        <w:tab w:val="left" w:pos="420"/>
        <w:tab w:val="left" w:pos="1276"/>
        <w:tab w:val="clear" w:pos="1135"/>
      </w:tabs>
      <w:spacing w:afterLines="50" w:line="276" w:lineRule="auto"/>
      <w:ind w:left="987" w:leftChars="270" w:hanging="420" w:hangingChars="200"/>
      <w:outlineLvl w:val="2"/>
    </w:pPr>
    <w:rPr>
      <w:szCs w:val="21"/>
    </w:rPr>
  </w:style>
  <w:style w:type="paragraph" w:styleId="4">
    <w:name w:val="heading 4"/>
    <w:basedOn w:val="1"/>
    <w:next w:val="1"/>
    <w:qFormat/>
    <w:uiPriority w:val="9"/>
    <w:pPr>
      <w:numPr>
        <w:ilvl w:val="3"/>
        <w:numId w:val="1"/>
      </w:numPr>
      <w:tabs>
        <w:tab w:val="left" w:pos="210"/>
        <w:tab w:val="clear" w:pos="7627"/>
      </w:tabs>
      <w:spacing w:after="120" w:line="276" w:lineRule="auto"/>
      <w:ind w:left="565" w:leftChars="269" w:firstLine="567" w:firstLineChars="270"/>
      <w:outlineLvl w:val="3"/>
    </w:pPr>
    <w:rPr>
      <w:rFonts w:ascii="Cambria" w:hAnsi="Cambria"/>
      <w:szCs w:val="28"/>
    </w:rPr>
  </w:style>
  <w:style w:type="character" w:default="1" w:styleId="17">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5">
    <w:name w:val="Normal Indent"/>
    <w:basedOn w:val="1"/>
    <w:qFormat/>
    <w:uiPriority w:val="0"/>
    <w:pPr>
      <w:ind w:firstLine="420" w:firstLineChars="200"/>
    </w:pPr>
    <w:rPr>
      <w:rFonts w:ascii="Times New Roman" w:hAnsi="Times New Roman" w:eastAsia="宋体" w:cs="Times New Roman"/>
      <w:kern w:val="0"/>
      <w:sz w:val="34"/>
      <w:szCs w:val="34"/>
    </w:rPr>
  </w:style>
  <w:style w:type="paragraph" w:styleId="6">
    <w:name w:val="annotation text"/>
    <w:basedOn w:val="1"/>
    <w:link w:val="27"/>
    <w:qFormat/>
    <w:uiPriority w:val="0"/>
    <w:pPr>
      <w:jc w:val="left"/>
    </w:pPr>
  </w:style>
  <w:style w:type="paragraph" w:styleId="7">
    <w:name w:val="index 6"/>
    <w:next w:val="1"/>
    <w:qFormat/>
    <w:uiPriority w:val="0"/>
    <w:pPr>
      <w:widowControl w:val="0"/>
      <w:spacing w:line="360" w:lineRule="auto"/>
      <w:ind w:left="1000" w:leftChars="1000"/>
      <w:jc w:val="both"/>
    </w:pPr>
    <w:rPr>
      <w:rFonts w:ascii="Times New Roman" w:hAnsi="Times New Roman" w:eastAsia="宋体" w:cs="Times New Roman"/>
      <w:kern w:val="2"/>
      <w:sz w:val="21"/>
      <w:szCs w:val="20"/>
      <w:lang w:val="en-US" w:eastAsia="zh-CN" w:bidi="ar-SA"/>
    </w:rPr>
  </w:style>
  <w:style w:type="paragraph" w:styleId="8">
    <w:name w:val="Salutation"/>
    <w:basedOn w:val="1"/>
    <w:next w:val="1"/>
    <w:qFormat/>
    <w:uiPriority w:val="0"/>
    <w:rPr>
      <w:rFonts w:ascii="Calibri" w:hAnsi="Calibri"/>
      <w:b/>
      <w:sz w:val="36"/>
      <w:szCs w:val="24"/>
    </w:rPr>
  </w:style>
  <w:style w:type="paragraph" w:styleId="9">
    <w:name w:val="Body Text"/>
    <w:basedOn w:val="1"/>
    <w:qFormat/>
    <w:uiPriority w:val="0"/>
    <w:rPr>
      <w:rFonts w:hint="eastAsia" w:ascii="宋体" w:hAnsi="Times New Roman" w:eastAsia="宋体" w:cs="Times New Roman"/>
      <w:kern w:val="0"/>
      <w:sz w:val="34"/>
      <w:szCs w:val="34"/>
    </w:rPr>
  </w:style>
  <w:style w:type="paragraph" w:styleId="10">
    <w:name w:val="Body Text Indent"/>
    <w:basedOn w:val="1"/>
    <w:qFormat/>
    <w:uiPriority w:val="0"/>
    <w:rPr>
      <w:rFonts w:ascii="Times New Roman" w:hAnsi="Times New Roman"/>
    </w:rPr>
  </w:style>
  <w:style w:type="paragraph" w:styleId="11">
    <w:name w:val="footer"/>
    <w:basedOn w:val="1"/>
    <w:qFormat/>
    <w:uiPriority w:val="99"/>
    <w:pPr>
      <w:tabs>
        <w:tab w:val="center" w:pos="4153"/>
        <w:tab w:val="right" w:pos="8306"/>
      </w:tabs>
      <w:snapToGrid w:val="0"/>
      <w:jc w:val="left"/>
    </w:pPr>
    <w:rPr>
      <w:kern w:val="0"/>
      <w:sz w:val="18"/>
      <w:szCs w:val="20"/>
    </w:rPr>
  </w:style>
  <w:style w:type="paragraph" w:styleId="12">
    <w:name w:val="header"/>
    <w:basedOn w:val="1"/>
    <w:link w:val="26"/>
    <w:qFormat/>
    <w:uiPriority w:val="0"/>
    <w:pPr>
      <w:tabs>
        <w:tab w:val="center" w:pos="4153"/>
        <w:tab w:val="right" w:pos="8306"/>
      </w:tabs>
      <w:snapToGrid w:val="0"/>
      <w:jc w:val="center"/>
    </w:pPr>
    <w:rPr>
      <w:sz w:val="18"/>
      <w:szCs w:val="18"/>
    </w:rPr>
  </w:style>
  <w:style w:type="paragraph" w:styleId="13">
    <w:name w:val="toc 1"/>
    <w:basedOn w:val="1"/>
    <w:next w:val="1"/>
    <w:qFormat/>
    <w:uiPriority w:val="39"/>
    <w:pPr>
      <w:tabs>
        <w:tab w:val="right" w:leader="dot" w:pos="9402"/>
      </w:tabs>
    </w:pPr>
  </w:style>
  <w:style w:type="paragraph" w:styleId="14">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15">
    <w:name w:val="annotation subject"/>
    <w:basedOn w:val="6"/>
    <w:next w:val="6"/>
    <w:link w:val="28"/>
    <w:qFormat/>
    <w:uiPriority w:val="0"/>
    <w:rPr>
      <w:b/>
      <w:bCs/>
    </w:rPr>
  </w:style>
  <w:style w:type="character" w:styleId="18">
    <w:name w:val="Hyperlink"/>
    <w:basedOn w:val="17"/>
    <w:qFormat/>
    <w:uiPriority w:val="0"/>
    <w:rPr>
      <w:color w:val="0000FF"/>
      <w:u w:val="single"/>
    </w:rPr>
  </w:style>
  <w:style w:type="character" w:styleId="19">
    <w:name w:val="annotation reference"/>
    <w:basedOn w:val="17"/>
    <w:qFormat/>
    <w:uiPriority w:val="0"/>
    <w:rPr>
      <w:sz w:val="21"/>
      <w:szCs w:val="21"/>
    </w:rPr>
  </w:style>
  <w:style w:type="paragraph" w:customStyle="1" w:styleId="20">
    <w:name w:val="_Style 15"/>
    <w:basedOn w:val="1"/>
    <w:qFormat/>
    <w:uiPriority w:val="0"/>
    <w:pPr>
      <w:ind w:firstLine="420" w:firstLineChars="200"/>
    </w:pPr>
    <w:rPr>
      <w:rFonts w:hint="eastAsia" w:ascii="宋体" w:hAnsi="Times New Roman" w:eastAsia="宋体" w:cs="Times New Roman"/>
      <w:kern w:val="0"/>
      <w:sz w:val="34"/>
      <w:szCs w:val="34"/>
    </w:rPr>
  </w:style>
  <w:style w:type="paragraph" w:customStyle="1" w:styleId="21">
    <w:name w:val="正文首行缩进两字符"/>
    <w:basedOn w:val="1"/>
    <w:qFormat/>
    <w:uiPriority w:val="0"/>
    <w:pPr>
      <w:spacing w:line="360" w:lineRule="auto"/>
      <w:ind w:firstLine="200" w:firstLineChars="200"/>
    </w:pPr>
    <w:rPr>
      <w:rFonts w:hint="eastAsia" w:ascii="宋体" w:hAnsi="Times New Roman" w:eastAsia="宋体" w:cs="Times New Roman"/>
      <w:kern w:val="0"/>
      <w:sz w:val="34"/>
      <w:szCs w:val="34"/>
    </w:rPr>
  </w:style>
  <w:style w:type="paragraph" w:customStyle="1" w:styleId="22">
    <w:name w:val="样式"/>
    <w:basedOn w:val="1"/>
    <w:qFormat/>
    <w:uiPriority w:val="0"/>
    <w:pPr>
      <w:autoSpaceDE w:val="0"/>
      <w:autoSpaceDN w:val="0"/>
      <w:adjustRightInd w:val="0"/>
      <w:jc w:val="left"/>
    </w:pPr>
    <w:rPr>
      <w:rFonts w:hint="eastAsia" w:ascii="宋体" w:hAnsi="宋体" w:eastAsia="宋体" w:cs="Times New Roman"/>
      <w:kern w:val="0"/>
      <w:sz w:val="24"/>
      <w:szCs w:val="24"/>
    </w:rPr>
  </w:style>
  <w:style w:type="paragraph" w:customStyle="1" w:styleId="23">
    <w:name w:val="正文1"/>
    <w:basedOn w:val="1"/>
    <w:qFormat/>
    <w:uiPriority w:val="0"/>
    <w:pPr>
      <w:adjustRightInd w:val="0"/>
      <w:spacing w:line="312" w:lineRule="atLeast"/>
      <w:textAlignment w:val="baseline"/>
    </w:pPr>
    <w:rPr>
      <w:rFonts w:hint="eastAsia" w:ascii="宋体" w:hAnsi="Times New Roman" w:eastAsia="宋体" w:cs="Times New Roman"/>
      <w:kern w:val="0"/>
      <w:sz w:val="34"/>
      <w:szCs w:val="34"/>
    </w:rPr>
  </w:style>
  <w:style w:type="paragraph" w:customStyle="1" w:styleId="24">
    <w:name w:val="_正文段落"/>
    <w:basedOn w:val="1"/>
    <w:qFormat/>
    <w:uiPriority w:val="0"/>
    <w:pPr>
      <w:spacing w:beforeLines="15" w:afterLines="15" w:line="360" w:lineRule="auto"/>
      <w:ind w:firstLine="200" w:firstLineChars="200"/>
    </w:pPr>
    <w:rPr>
      <w:rFonts w:hint="eastAsia" w:ascii="宋体" w:hAnsi="Times New Roman" w:eastAsia="仿宋_GB2312" w:cs="Times New Roman"/>
      <w:kern w:val="0"/>
      <w:sz w:val="28"/>
      <w:szCs w:val="28"/>
    </w:rPr>
  </w:style>
  <w:style w:type="paragraph" w:customStyle="1" w:styleId="25">
    <w:name w:val="Revision"/>
    <w:hidden/>
    <w:unhideWhenUsed/>
    <w:qFormat/>
    <w:uiPriority w:val="99"/>
    <w:rPr>
      <w:rFonts w:asciiTheme="minorHAnsi" w:hAnsiTheme="minorHAnsi" w:eastAsiaTheme="minorEastAsia" w:cstheme="minorBidi"/>
      <w:kern w:val="2"/>
      <w:sz w:val="21"/>
      <w:szCs w:val="22"/>
      <w:lang w:val="en-US" w:eastAsia="zh-CN" w:bidi="ar-SA"/>
    </w:rPr>
  </w:style>
  <w:style w:type="character" w:customStyle="1" w:styleId="26">
    <w:name w:val="页眉 字符"/>
    <w:basedOn w:val="17"/>
    <w:link w:val="12"/>
    <w:qFormat/>
    <w:uiPriority w:val="0"/>
    <w:rPr>
      <w:rFonts w:asciiTheme="minorHAnsi" w:hAnsiTheme="minorHAnsi" w:eastAsiaTheme="minorEastAsia" w:cstheme="minorBidi"/>
      <w:kern w:val="2"/>
      <w:sz w:val="18"/>
      <w:szCs w:val="18"/>
    </w:rPr>
  </w:style>
  <w:style w:type="character" w:customStyle="1" w:styleId="27">
    <w:name w:val="批注文字 字符"/>
    <w:basedOn w:val="17"/>
    <w:link w:val="6"/>
    <w:qFormat/>
    <w:uiPriority w:val="0"/>
    <w:rPr>
      <w:rFonts w:asciiTheme="minorHAnsi" w:hAnsiTheme="minorHAnsi" w:eastAsiaTheme="minorEastAsia" w:cstheme="minorBidi"/>
      <w:kern w:val="2"/>
      <w:sz w:val="21"/>
      <w:szCs w:val="22"/>
    </w:rPr>
  </w:style>
  <w:style w:type="character" w:customStyle="1" w:styleId="28">
    <w:name w:val="批注主题 字符"/>
    <w:basedOn w:val="27"/>
    <w:link w:val="15"/>
    <w:qFormat/>
    <w:uiPriority w:val="0"/>
    <w:rPr>
      <w:rFonts w:asciiTheme="minorHAnsi" w:hAnsiTheme="minorHAnsi" w:eastAsiaTheme="minorEastAsia" w:cstheme="minorBidi"/>
      <w:b/>
      <w:bCs/>
      <w:kern w:val="2"/>
      <w:sz w:val="21"/>
      <w:szCs w:val="22"/>
    </w:rPr>
  </w:style>
  <w:style w:type="paragraph" w:customStyle="1" w:styleId="29">
    <w:name w:val="p0"/>
    <w:basedOn w:val="1"/>
    <w:next w:val="7"/>
    <w:qFormat/>
    <w:uiPriority w:val="0"/>
    <w:pPr>
      <w:jc w:val="both"/>
    </w:pPr>
    <w:rPr>
      <w:sz w:val="21"/>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NUL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43</Pages>
  <Words>12628</Words>
  <Characters>13321</Characters>
  <Lines>173</Lines>
  <Paragraphs>48</Paragraphs>
  <TotalTime>15</TotalTime>
  <ScaleCrop>false</ScaleCrop>
  <LinksUpToDate>false</LinksUpToDate>
  <CharactersWithSpaces>13829</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2025-12-26T08:43:00Z</dcterms:created>
  <dc:creator>whyovo</dc:creator>
  <cp:lastModifiedBy>whyovo</cp:lastModifiedBy>
  <cp:lastPrinted>2026-01-05T08:38:00Z</cp:lastPrinted>
  <dcterms:modified xsi:type="dcterms:W3CDTF">2026-01-05T11:29:25Z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74645C5EC28A412FB1E4CECE950B7297_13</vt:lpwstr>
  </property>
  <property fmtid="{D5CDD505-2E9C-101B-9397-08002B2CF9AE}" pid="4" name="KSOTemplateDocerSaveRecord">
    <vt:lpwstr>eyJoZGlkIjoiNDJjMmI1MmFkMzI1ZmY2ZDlmOWUwZDg5ZjJiNTQ0ZDMiLCJ1c2VySWQiOiIzMTEwNDkxMjcifQ==</vt:lpwstr>
  </property>
</Properties>
</file>