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3A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</w:t>
      </w:r>
    </w:p>
    <w:bookmarkEnd w:id="0"/>
    <w:p w14:paraId="36023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bidi="ar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bidi="ar"/>
          <w14:textFill>
            <w14:solidFill>
              <w14:schemeClr w14:val="tx1"/>
            </w14:solidFill>
          </w14:textFill>
        </w:rPr>
        <w:t>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bidi="ar"/>
          <w14:textFill>
            <w14:solidFill>
              <w14:schemeClr w14:val="tx1"/>
            </w14:solidFill>
          </w14:textFill>
        </w:rPr>
        <w:t>函</w:t>
      </w:r>
    </w:p>
    <w:p w14:paraId="6E47A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20" w:lineRule="exact"/>
        <w:ind w:firstLine="0" w:firstLineChars="0"/>
        <w:jc w:val="both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sz w:val="28"/>
          <w:szCs w:val="28"/>
          <w:highlight w:val="none"/>
          <w:u w:val="single"/>
        </w:rPr>
        <w:t>德阳罗江金诚土地整治有限责任公司</w:t>
      </w:r>
    </w:p>
    <w:p w14:paraId="52B852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eastAsia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2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仔细研究了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u w:val="single"/>
        </w:rPr>
        <w:t>水稻收割及运输服务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询价函的全部内容和项目的基本情况，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结合我方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的实际情况，愿意按下表所填写的内容提供上述服务内容中描述的工作。</w:t>
      </w:r>
    </w:p>
    <w:tbl>
      <w:tblPr>
        <w:tblStyle w:val="5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1150"/>
        <w:gridCol w:w="798"/>
        <w:gridCol w:w="810"/>
        <w:gridCol w:w="810"/>
        <w:gridCol w:w="1110"/>
        <w:gridCol w:w="1125"/>
        <w:gridCol w:w="810"/>
        <w:gridCol w:w="810"/>
        <w:gridCol w:w="1189"/>
      </w:tblGrid>
      <w:tr w14:paraId="5E403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EA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85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工作内容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0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41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8F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报价单位</w:t>
            </w: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DE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BB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合价（元）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57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服务周期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92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服务标准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5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E4F2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76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DC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水稻收割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92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收割机收割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7D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1680亩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E3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元/亩</w:t>
            </w: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48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31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29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0B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A0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以实际面积为准。</w:t>
            </w:r>
          </w:p>
        </w:tc>
      </w:tr>
      <w:tr w14:paraId="4ED78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2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9D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DE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水稻运输（包含装卸服务）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D3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运输距离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公里以内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C5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1000吨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E0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元/吨</w:t>
            </w:r>
          </w:p>
          <w:p w14:paraId="05D42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B3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00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4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3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4E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E6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本项合价不填。</w:t>
            </w:r>
          </w:p>
        </w:tc>
      </w:tr>
      <w:tr w14:paraId="0E26B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2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92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0A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440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CC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运输距离超过10公里每增加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公里增加费用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D4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1000吨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8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元/吨</w:t>
            </w:r>
          </w:p>
          <w:p w14:paraId="495DD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A2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97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6D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C5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A1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运输距离未定，以实际收割重量和运输距离为准；合价按运输距离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20公里的价格计算。</w:t>
            </w:r>
          </w:p>
        </w:tc>
      </w:tr>
      <w:tr w14:paraId="751CD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E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E6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合计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B5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75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D9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46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17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84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4A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CC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7FF34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如我方中标：</w:t>
      </w:r>
    </w:p>
    <w:p w14:paraId="0401F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）我方承诺在收到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成交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通知书后，在成交通知书规定的期限内与贵公司签订合同。</w:t>
      </w:r>
    </w:p>
    <w:p w14:paraId="7F63A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）我方在此声明：我方未处于财产被接管、冻结、破产状态，未处于四川省区域内有关行政处罚期间。</w:t>
      </w:r>
    </w:p>
    <w:p w14:paraId="4D8D2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）我方在此承诺：我方完全响应询价函的所有实质性要求，接受询价函中的条款。</w:t>
      </w:r>
    </w:p>
    <w:p w14:paraId="010B4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1120" w:firstLineChars="4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E18E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1120" w:firstLineChars="4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报价单位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：_____________(盖单位公章)</w:t>
      </w:r>
    </w:p>
    <w:p w14:paraId="1AF1A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560" w:firstLineChars="2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法定代表人或其委托代理人：____________（签字/盖章）</w:t>
      </w:r>
    </w:p>
    <w:p w14:paraId="7EDBE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firstLine="5880" w:firstLineChars="2100"/>
        <w:jc w:val="left"/>
        <w:textAlignment w:val="auto"/>
        <w:rPr>
          <w:rFonts w:hint="default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sectPr>
          <w:pgSz w:w="11906" w:h="16838"/>
          <w:pgMar w:top="1417" w:right="1474" w:bottom="1417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312" w:charSpace="0"/>
        </w:sect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年   月   日</w:t>
      </w:r>
    </w:p>
    <w:p w14:paraId="37410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sectPr>
          <w:pgSz w:w="11906" w:h="16838"/>
          <w:pgMar w:top="1417" w:right="1474" w:bottom="1417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312" w:charSpace="0"/>
        </w:sectPr>
      </w:pPr>
    </w:p>
    <w:p w14:paraId="2ECD77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604C3"/>
    <w:rsid w:val="6576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368"/>
    </w:pPr>
    <w:rPr>
      <w:rFonts w:ascii="宋体" w:hAnsi="宋体" w:eastAsia="宋体" w:cs="宋体"/>
      <w:sz w:val="32"/>
      <w:szCs w:val="32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2025-09-11T08:09:00Z</dcterms:created>
  <dc:creator>李肖</dc:creator>
  <cp:lastModifiedBy>李肖</cp:lastModifiedBy>
  <dcterms:modified xsi:type="dcterms:W3CDTF">2025-09-11T08:11:05Z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CDE5515CACE6492586ED943C005227B1_11</vt:lpwstr>
  </property>
  <property fmtid="{D5CDD505-2E9C-101B-9397-08002B2CF9AE}" pid="4" name="KSOTemplateDocerSaveRecord">
    <vt:lpwstr>eyJoZGlkIjoiNjhkOTIxMWNlMzU2ZGI1ZGNjZmNhMDc2OTg2MWVkZGMiLCJ1c2VySWQiOiIyNzYwNTkyOTUifQ==</vt:lpwstr>
  </property>
</Properties>
</file>